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98" w:rsidRPr="004A46FA" w:rsidRDefault="009E5F98" w:rsidP="009E5F9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9E5F98" w:rsidTr="004158A4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:rsidR="009E5F98" w:rsidRDefault="009E5F98" w:rsidP="004158A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310515</wp:posOffset>
                  </wp:positionV>
                  <wp:extent cx="962025" cy="904875"/>
                  <wp:effectExtent l="19050" t="0" r="9525" b="0"/>
                  <wp:wrapSquare wrapText="right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9E5F98" w:rsidRDefault="009E5F98" w:rsidP="004158A4">
            <w:pPr>
              <w:pStyle w:val="Cmsor1"/>
              <w:jc w:val="center"/>
              <w:rPr>
                <w:rFonts w:ascii="ZapfEllipt BT" w:hAnsi="ZapfEllipt BT"/>
                <w:b w:val="0"/>
                <w:i/>
                <w:spacing w:val="30"/>
              </w:rPr>
            </w:pPr>
            <w:r>
              <w:rPr>
                <w:rFonts w:ascii="ZapfEllipt BT" w:hAnsi="ZapfEllipt BT"/>
                <w:b w:val="0"/>
                <w:i/>
                <w:spacing w:val="30"/>
              </w:rPr>
              <w:t>KRAJCZÁROS ALAPÍTVÁNY</w:t>
            </w:r>
          </w:p>
        </w:tc>
      </w:tr>
      <w:tr w:rsidR="009E5F98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Default="009E5F98" w:rsidP="004158A4"/>
        </w:tc>
        <w:tc>
          <w:tcPr>
            <w:tcW w:w="7371" w:type="dxa"/>
            <w:tcBorders>
              <w:bottom w:val="double" w:sz="4" w:space="0" w:color="auto"/>
            </w:tcBorders>
          </w:tcPr>
          <w:p w:rsidR="009E5F98" w:rsidRDefault="009E5F98" w:rsidP="004158A4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</w:tcPr>
          <w:p w:rsidR="009E5F98" w:rsidRPr="005C77D3" w:rsidRDefault="009E5F98" w:rsidP="004158A4">
            <w:pPr>
              <w:pStyle w:val="Cmsor2"/>
              <w:jc w:val="center"/>
              <w:rPr>
                <w:sz w:val="22"/>
                <w:szCs w:val="22"/>
              </w:rPr>
            </w:pPr>
            <w:r w:rsidRPr="005C77D3">
              <w:rPr>
                <w:sz w:val="22"/>
                <w:szCs w:val="22"/>
              </w:rPr>
              <w:t>Adószám: 18481776-1-07</w:t>
            </w:r>
            <w:proofErr w:type="gramStart"/>
            <w:r w:rsidRPr="005C77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            </w:t>
            </w:r>
            <w:r w:rsidRPr="005C77D3">
              <w:rPr>
                <w:sz w:val="22"/>
                <w:szCs w:val="22"/>
              </w:rPr>
              <w:t xml:space="preserve"> </w:t>
            </w:r>
            <w:proofErr w:type="spellStart"/>
            <w:r w:rsidRPr="005C77D3">
              <w:rPr>
                <w:sz w:val="22"/>
                <w:szCs w:val="22"/>
              </w:rPr>
              <w:t>Otp</w:t>
            </w:r>
            <w:proofErr w:type="spellEnd"/>
            <w:proofErr w:type="gramEnd"/>
            <w:r w:rsidRPr="005C77D3">
              <w:rPr>
                <w:sz w:val="22"/>
                <w:szCs w:val="22"/>
              </w:rPr>
              <w:t xml:space="preserve"> 11736116-20124496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</w:tcPr>
          <w:p w:rsidR="009E5F98" w:rsidRPr="002B5998" w:rsidRDefault="009E5F98" w:rsidP="004158A4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Pr="002B5998">
              <w:rPr>
                <w:i/>
              </w:rPr>
              <w:t>8000 Sz</w:t>
            </w:r>
            <w:r>
              <w:rPr>
                <w:i/>
              </w:rPr>
              <w:t>ékes</w:t>
            </w:r>
            <w:r w:rsidRPr="002B5998">
              <w:rPr>
                <w:i/>
              </w:rPr>
              <w:t>f</w:t>
            </w:r>
            <w:r>
              <w:rPr>
                <w:i/>
              </w:rPr>
              <w:t>ehér</w:t>
            </w:r>
            <w:r w:rsidR="00B6765B">
              <w:rPr>
                <w:i/>
              </w:rPr>
              <w:t>vár</w:t>
            </w:r>
            <w:proofErr w:type="gramStart"/>
            <w:r w:rsidR="00B6765B">
              <w:rPr>
                <w:i/>
              </w:rPr>
              <w:t>.,</w:t>
            </w:r>
            <w:proofErr w:type="gramEnd"/>
            <w:r w:rsidR="00B6765B">
              <w:rPr>
                <w:i/>
              </w:rPr>
              <w:t xml:space="preserve">  Bártfai u. 41 B</w:t>
            </w:r>
            <w:r w:rsidRPr="002B5998">
              <w:rPr>
                <w:i/>
              </w:rPr>
              <w:t xml:space="preserve"> sz.</w:t>
            </w:r>
          </w:p>
        </w:tc>
      </w:tr>
      <w:tr w:rsidR="009E5F98" w:rsidRPr="0063551F" w:rsidTr="004158A4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E5F98" w:rsidRPr="0063551F" w:rsidRDefault="009E5F98" w:rsidP="004158A4"/>
        </w:tc>
        <w:tc>
          <w:tcPr>
            <w:tcW w:w="7371" w:type="dxa"/>
            <w:tcBorders>
              <w:bottom w:val="double" w:sz="4" w:space="0" w:color="auto"/>
            </w:tcBorders>
          </w:tcPr>
          <w:p w:rsidR="009E5F98" w:rsidRPr="005C77D3" w:rsidRDefault="009E5F98" w:rsidP="004158A4">
            <w:pPr>
              <w:tabs>
                <w:tab w:val="left" w:pos="1815"/>
                <w:tab w:val="center" w:pos="3615"/>
              </w:tabs>
              <w:jc w:val="center"/>
              <w:rPr>
                <w:rFonts w:ascii="ZapfEllipt BT" w:hAnsi="ZapfEllipt BT"/>
                <w:i/>
              </w:rPr>
            </w:pPr>
            <w:r>
              <w:rPr>
                <w:i/>
                <w:sz w:val="22"/>
                <w:szCs w:val="22"/>
              </w:rPr>
              <w:t xml:space="preserve">Tel: +36/30/9566-736, Fax: - - </w:t>
            </w:r>
            <w:proofErr w:type="gramStart"/>
            <w:r>
              <w:rPr>
                <w:i/>
                <w:sz w:val="22"/>
                <w:szCs w:val="22"/>
              </w:rPr>
              <w:t>-</w:t>
            </w:r>
            <w:r w:rsidRPr="001417A3">
              <w:rPr>
                <w:i/>
                <w:sz w:val="22"/>
                <w:szCs w:val="22"/>
              </w:rPr>
              <w:t xml:space="preserve">  </w:t>
            </w:r>
            <w:r w:rsidRPr="0063551F">
              <w:t>E-mail</w:t>
            </w:r>
            <w:proofErr w:type="gramEnd"/>
            <w:r w:rsidRPr="0063551F">
              <w:t xml:space="preserve">: </w:t>
            </w:r>
            <w:hyperlink r:id="rId6" w:history="1">
              <w:r w:rsidRPr="009D64D7">
                <w:rPr>
                  <w:rStyle w:val="Hiperhivatkozs"/>
                  <w:rFonts w:eastAsiaTheme="majorEastAsia"/>
                </w:rPr>
                <w:t>krajczaros@t-online.hu</w:t>
              </w:r>
            </w:hyperlink>
          </w:p>
        </w:tc>
      </w:tr>
    </w:tbl>
    <w:p w:rsidR="009E5F98" w:rsidRPr="00EE4E9E" w:rsidRDefault="009E5F98" w:rsidP="009E5F98">
      <w:pPr>
        <w:ind w:left="-180"/>
        <w:rPr>
          <w:rFonts w:ascii="Arial" w:hAnsi="Arial" w:cs="Arial"/>
          <w:b/>
        </w:rPr>
      </w:pPr>
      <w:r>
        <w:t xml:space="preserve">   </w:t>
      </w:r>
      <w:r w:rsidRPr="00EE4E9E">
        <w:t>Honlapjaink:</w:t>
      </w:r>
      <w:r w:rsidRPr="00EE4E9E">
        <w:rPr>
          <w:b/>
        </w:rPr>
        <w:t xml:space="preserve"> </w:t>
      </w:r>
      <w:hyperlink r:id="rId7" w:history="1">
        <w:r w:rsidRPr="00EE4E9E">
          <w:rPr>
            <w:rStyle w:val="Hiperhivatkozs"/>
            <w:rFonts w:eastAsiaTheme="majorEastAsia"/>
            <w:b/>
          </w:rPr>
          <w:t>http://krajczaros.uw.hu</w:t>
        </w:r>
      </w:hyperlink>
      <w:r w:rsidRPr="00EE4E9E">
        <w:t xml:space="preserve"> és </w:t>
      </w:r>
      <w:hyperlink r:id="rId8" w:history="1">
        <w:r w:rsidRPr="006452EB">
          <w:rPr>
            <w:rStyle w:val="Hiperhivatkozs"/>
            <w:rFonts w:eastAsiaTheme="majorEastAsia"/>
          </w:rPr>
          <w:t>http://haemgo.hu</w:t>
        </w:r>
      </w:hyperlink>
      <w:r w:rsidRPr="00EE4E9E">
        <w:t xml:space="preserve"> és </w:t>
      </w:r>
      <w:hyperlink r:id="rId9" w:history="1">
        <w:r w:rsidRPr="00BC06B3">
          <w:rPr>
            <w:rStyle w:val="Hiperhivatkozs"/>
            <w:rFonts w:eastAsiaTheme="majorEastAsia"/>
            <w:b/>
          </w:rPr>
          <w:t>http://vwgmc.kvhbeskydy.sk</w:t>
        </w:r>
      </w:hyperlink>
    </w:p>
    <w:p w:rsidR="009E5F98" w:rsidRPr="00BC06B3" w:rsidRDefault="009E5F98" w:rsidP="009E5F98">
      <w:r>
        <w:t xml:space="preserve">   </w:t>
      </w:r>
      <w:hyperlink r:id="rId10" w:history="1">
        <w:r w:rsidRPr="001A7CF1">
          <w:rPr>
            <w:rStyle w:val="Hiperhivatkozs"/>
            <w:rFonts w:eastAsiaTheme="majorEastAsia"/>
          </w:rPr>
          <w:t>www.krajczarosalapitvany.hu</w:t>
        </w:r>
      </w:hyperlink>
      <w:r>
        <w:t xml:space="preserve"> illetve </w:t>
      </w:r>
      <w:hyperlink r:id="rId11" w:history="1">
        <w:r w:rsidRPr="00BC06B3">
          <w:rPr>
            <w:rStyle w:val="Hiperhivatkozs"/>
            <w:rFonts w:eastAsiaTheme="majorEastAsia"/>
            <w:b/>
          </w:rPr>
          <w:t>http://www.facebook.com/krajczaros.alapitvany</w:t>
        </w:r>
      </w:hyperlink>
      <w:r>
        <w:t xml:space="preserve"> </w:t>
      </w:r>
    </w:p>
    <w:p w:rsidR="009E5F98" w:rsidRDefault="009E5F98"/>
    <w:p w:rsidR="009E5F98" w:rsidRDefault="009E5F98"/>
    <w:p w:rsidR="009E5F98" w:rsidRPr="00964E52" w:rsidRDefault="00B6765B" w:rsidP="009E5F98">
      <w:pPr>
        <w:pStyle w:val="Szvegtrzs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9E5F98" w:rsidRPr="00964E52">
        <w:rPr>
          <w:b/>
          <w:sz w:val="32"/>
          <w:szCs w:val="32"/>
        </w:rPr>
        <w:t xml:space="preserve">. évi költségvetés (pénzügyi terv) – </w:t>
      </w:r>
      <w:proofErr w:type="spellStart"/>
      <w:r w:rsidR="009E5F98" w:rsidRPr="00964E52">
        <w:rPr>
          <w:b/>
          <w:sz w:val="32"/>
          <w:szCs w:val="32"/>
        </w:rPr>
        <w:t>eFt-ban</w:t>
      </w:r>
      <w:proofErr w:type="spellEnd"/>
    </w:p>
    <w:p w:rsidR="009E5F98" w:rsidRDefault="009E5F98" w:rsidP="009E5F98">
      <w:pPr>
        <w:pStyle w:val="Szvegtrzs"/>
        <w:jc w:val="center"/>
      </w:pPr>
    </w:p>
    <w:p w:rsidR="009E5F98" w:rsidRDefault="00ED4EFB" w:rsidP="00ED4EFB">
      <w:pPr>
        <w:pStyle w:val="Szvegtrzs"/>
        <w:jc w:val="left"/>
      </w:pPr>
      <w:r>
        <w:t xml:space="preserve">1) </w:t>
      </w:r>
      <w:r w:rsidR="009E5F98">
        <w:t xml:space="preserve">A jelen pénzügyi adatok a </w:t>
      </w:r>
      <w:r w:rsidR="00B6765B">
        <w:t xml:space="preserve">már </w:t>
      </w:r>
      <w:proofErr w:type="gramStart"/>
      <w:r w:rsidR="009E5F98">
        <w:t>meglévő</w:t>
      </w:r>
      <w:proofErr w:type="gramEnd"/>
      <w:r w:rsidR="009E5F98">
        <w:t xml:space="preserve"> </w:t>
      </w:r>
      <w:r w:rsidR="009E5F98" w:rsidRPr="009E5F98">
        <w:rPr>
          <w:b/>
        </w:rPr>
        <w:t>forrás</w:t>
      </w:r>
      <w:r w:rsidR="009E5F98">
        <w:t xml:space="preserve"> </w:t>
      </w:r>
      <w:r w:rsidR="009E5F98" w:rsidRPr="009E5F98">
        <w:rPr>
          <w:i/>
        </w:rPr>
        <w:t>tényekkel illetve várakozásokkal</w:t>
      </w:r>
      <w:r w:rsidR="009E5F98">
        <w:t xml:space="preserve">, valamint a </w:t>
      </w:r>
      <w:r w:rsidR="009E5F98" w:rsidRPr="009E5F98">
        <w:rPr>
          <w:b/>
        </w:rPr>
        <w:t xml:space="preserve">szakmai tervekkel </w:t>
      </w:r>
      <w:r w:rsidR="009E5F98">
        <w:t>összhangban lettek összeállítva.</w:t>
      </w:r>
    </w:p>
    <w:p w:rsidR="00ED4EFB" w:rsidRDefault="00ED4EFB" w:rsidP="00ED4EFB">
      <w:pPr>
        <w:pStyle w:val="Szvegtrzs"/>
        <w:jc w:val="left"/>
      </w:pPr>
      <w:r>
        <w:t>1.1. A források zöme jelenleg már realizált értéknek minősíthető (</w:t>
      </w:r>
      <w:proofErr w:type="spellStart"/>
      <w:r>
        <w:t>cca</w:t>
      </w:r>
      <w:proofErr w:type="spellEnd"/>
      <w:r w:rsidR="00B6765B">
        <w:t xml:space="preserve"> 8</w:t>
      </w:r>
      <w:r w:rsidR="0008790F">
        <w:t xml:space="preserve"> </w:t>
      </w:r>
      <w:proofErr w:type="spellStart"/>
      <w:r w:rsidR="0008790F">
        <w:t>mFt</w:t>
      </w:r>
      <w:proofErr w:type="spellEnd"/>
      <w:r w:rsidR="0008790F">
        <w:t>)</w:t>
      </w:r>
    </w:p>
    <w:p w:rsidR="0008790F" w:rsidRDefault="0008790F" w:rsidP="00ED4EFB">
      <w:pPr>
        <w:pStyle w:val="Szvegtrzs"/>
        <w:jc w:val="left"/>
      </w:pPr>
      <w:r>
        <w:t xml:space="preserve">1.2. A kiadás oldalon az időarányosság az </w:t>
      </w:r>
      <w:r w:rsidRPr="0008790F">
        <w:rPr>
          <w:b/>
        </w:rPr>
        <w:t>egyik</w:t>
      </w:r>
      <w:r>
        <w:t xml:space="preserve"> minősítő szempont, </w:t>
      </w:r>
      <w:r w:rsidRPr="0008790F">
        <w:rPr>
          <w:b/>
        </w:rPr>
        <w:t>másrészt</w:t>
      </w:r>
      <w:r>
        <w:t xml:space="preserve"> számottevő takarékossággal kalkulálunk az idén is (így az irodában nincs telefon fővonal, internet, fűtés), </w:t>
      </w:r>
      <w:r w:rsidRPr="0008790F">
        <w:rPr>
          <w:b/>
        </w:rPr>
        <w:t>továbbá</w:t>
      </w:r>
      <w:r>
        <w:t xml:space="preserve"> a TÁMOP </w:t>
      </w:r>
      <w:r w:rsidR="00B6765B">
        <w:t xml:space="preserve">előző évről átnyúló </w:t>
      </w:r>
      <w:r>
        <w:t>ú</w:t>
      </w:r>
      <w:r w:rsidR="00B6765B">
        <w:t xml:space="preserve">n. </w:t>
      </w:r>
      <w:proofErr w:type="gramStart"/>
      <w:r w:rsidR="00B6765B">
        <w:t>szabad</w:t>
      </w:r>
      <w:proofErr w:type="gramEnd"/>
      <w:r w:rsidR="00B6765B">
        <w:t xml:space="preserve"> felhasználású hányadából </w:t>
      </w:r>
      <w:r>
        <w:t xml:space="preserve">működési, stb. célú kiadást fedünk le, </w:t>
      </w:r>
      <w:r w:rsidRPr="0008790F">
        <w:rPr>
          <w:b/>
        </w:rPr>
        <w:t>végezetül</w:t>
      </w:r>
      <w:r>
        <w:t xml:space="preserve"> a HM EI segítségével az eddigi 1 db mobil telefon + mobil interne</w:t>
      </w:r>
      <w:r w:rsidR="00B6765B">
        <w:t>t költségeink szinten maradnak</w:t>
      </w:r>
      <w:r>
        <w:t>.</w:t>
      </w:r>
      <w:r w:rsidR="00DC2DFD">
        <w:t xml:space="preserve"> Nem történt változás, hogy a legfőbb munkahely rezsije a kuratórium elnök lakása, amihez ninc</w:t>
      </w:r>
      <w:r w:rsidR="00B6765B">
        <w:t>s költség hozzájárulás (bár 2015</w:t>
      </w:r>
      <w:r w:rsidR="00DC2DFD">
        <w:t xml:space="preserve">-ben ennek számított éves kihatása arányosítással: internet 60 </w:t>
      </w:r>
      <w:proofErr w:type="spellStart"/>
      <w:r w:rsidR="00DC2DFD">
        <w:t>eFt</w:t>
      </w:r>
      <w:proofErr w:type="spellEnd"/>
      <w:r w:rsidR="00DC2DFD">
        <w:t xml:space="preserve"> + villany és fűtés 100 </w:t>
      </w:r>
      <w:proofErr w:type="spellStart"/>
      <w:r w:rsidR="00DC2DFD">
        <w:t>eFt</w:t>
      </w:r>
      <w:proofErr w:type="spellEnd"/>
      <w:r w:rsidR="00DC2DFD">
        <w:t xml:space="preserve"> + eszköz használat 30 </w:t>
      </w:r>
      <w:proofErr w:type="spellStart"/>
      <w:r w:rsidR="00DC2DFD">
        <w:t>eFt</w:t>
      </w:r>
      <w:proofErr w:type="spellEnd"/>
      <w:r w:rsidR="00DC2DFD">
        <w:t xml:space="preserve"> =190eFt).</w:t>
      </w:r>
    </w:p>
    <w:p w:rsidR="0008790F" w:rsidRDefault="0008790F" w:rsidP="00ED4EFB">
      <w:pPr>
        <w:pStyle w:val="Szvegtrzs"/>
        <w:jc w:val="left"/>
      </w:pPr>
      <w:r>
        <w:t xml:space="preserve">1.3. A </w:t>
      </w:r>
      <w:proofErr w:type="spellStart"/>
      <w:r>
        <w:t>TÁMOP-ból</w:t>
      </w:r>
      <w:proofErr w:type="spellEnd"/>
      <w:r>
        <w:t xml:space="preserve"> a 3 fő alkalmazott bére és járulékai, valamint járulékos többlet kiadásaik (+ 3 db mobil telefon + 1 mobil internet előfizetéssel a működés feltételeik) biztosítottak</w:t>
      </w:r>
      <w:r w:rsidR="00B6765B">
        <w:t xml:space="preserve"> 2015-re is</w:t>
      </w:r>
      <w:r>
        <w:t>.</w:t>
      </w:r>
    </w:p>
    <w:p w:rsidR="00B6765B" w:rsidRDefault="00B6765B" w:rsidP="00ED4EFB">
      <w:pPr>
        <w:pStyle w:val="Szvegtrzs"/>
        <w:jc w:val="left"/>
      </w:pPr>
      <w:r>
        <w:t>1.3.1. Az előírt 3 hónapos továbbfoglalkoztatást 2 főnél más munkáltatóhoz átadással oldjuk meg, 1 főre megteremtettük a fedezetet.</w:t>
      </w:r>
    </w:p>
    <w:p w:rsidR="00B6765B" w:rsidRDefault="009E5F98" w:rsidP="009E5F98">
      <w:pPr>
        <w:pStyle w:val="Szvegtrzs"/>
        <w:jc w:val="left"/>
      </w:pPr>
      <w:r>
        <w:t xml:space="preserve">2) A bizonytalansági tényezők ez évben – részben a későbbi előterjesztésből fakadóan a már realizált bevételei okán – </w:t>
      </w:r>
      <w:r w:rsidR="00B6765B">
        <w:t>nem túlzóak, ám nem megnyugtatóak</w:t>
      </w:r>
    </w:p>
    <w:p w:rsidR="00964E52" w:rsidRDefault="00B6765B" w:rsidP="009E5F98">
      <w:pPr>
        <w:pStyle w:val="Szvegtrzs"/>
        <w:jc w:val="left"/>
      </w:pPr>
      <w:r>
        <w:t>3</w:t>
      </w:r>
      <w:r w:rsidR="00964E52">
        <w:t xml:space="preserve">) Jól érzékelhető, hogy a pályázati források hegemóniája, vagyis az azokhoz szükséges önrészeket is elő kell teremteni (bár azokat többnyire természetben </w:t>
      </w:r>
      <w:r w:rsidR="00DE5E61">
        <w:t>biztosítjuk)</w:t>
      </w:r>
    </w:p>
    <w:p w:rsidR="004158A4" w:rsidRDefault="004158A4" w:rsidP="009E5F98">
      <w:pPr>
        <w:pStyle w:val="Szvegtrzs"/>
        <w:jc w:val="left"/>
      </w:pPr>
    </w:p>
    <w:p w:rsidR="00B6765B" w:rsidRDefault="004158A4" w:rsidP="009E5F98">
      <w:pPr>
        <w:pStyle w:val="Szvegtrzs"/>
        <w:jc w:val="left"/>
      </w:pPr>
      <w:r w:rsidRPr="004158A4">
        <w:rPr>
          <w:b/>
        </w:rPr>
        <w:t>Összegzés:</w:t>
      </w:r>
      <w:r>
        <w:t xml:space="preserve"> Az elmúlt 20 évből az </w:t>
      </w:r>
      <w:r w:rsidRPr="004674C3">
        <w:rPr>
          <w:b/>
        </w:rPr>
        <w:t>utóbbi 8 évre</w:t>
      </w:r>
      <w:r>
        <w:t xml:space="preserve"> az évi 10-12 </w:t>
      </w:r>
      <w:proofErr w:type="spellStart"/>
      <w:r>
        <w:t>mFt-os</w:t>
      </w:r>
      <w:proofErr w:type="spellEnd"/>
      <w:r>
        <w:t xml:space="preserve"> éves költségvetés volt a jellemzőnk. </w:t>
      </w:r>
      <w:r w:rsidR="00B6765B">
        <w:rPr>
          <w:b/>
        </w:rPr>
        <w:t>Tavaly</w:t>
      </w:r>
      <w:r>
        <w:t xml:space="preserve"> – lényegében a TÁMOP pályázat nyomán – ez a mérték reális vár</w:t>
      </w:r>
      <w:r w:rsidR="00B6765B">
        <w:t xml:space="preserve">akozás mellett is felugrott </w:t>
      </w:r>
      <w:proofErr w:type="spellStart"/>
      <w:r w:rsidR="00B6765B">
        <w:t>cca</w:t>
      </w:r>
      <w:proofErr w:type="spellEnd"/>
      <w:r w:rsidR="00B6765B">
        <w:t xml:space="preserve"> 17 </w:t>
      </w:r>
      <w:proofErr w:type="spellStart"/>
      <w:r w:rsidR="00B6765B">
        <w:t>mFt-ra</w:t>
      </w:r>
      <w:proofErr w:type="spellEnd"/>
      <w:r w:rsidR="00B6765B">
        <w:t xml:space="preserve">, de áthúzódó hatása van 2015-re is 3 főnek a bér és járulék vonzatával </w:t>
      </w:r>
      <w:proofErr w:type="spellStart"/>
      <w:r w:rsidR="00B6765B">
        <w:t>cca</w:t>
      </w:r>
      <w:proofErr w:type="spellEnd"/>
      <w:r w:rsidR="00B6765B">
        <w:t xml:space="preserve"> 3 hóra + a </w:t>
      </w:r>
      <w:proofErr w:type="spellStart"/>
      <w:r w:rsidR="00B6765B">
        <w:t>flatrate</w:t>
      </w:r>
      <w:proofErr w:type="spellEnd"/>
      <w:r w:rsidR="00B6765B">
        <w:t xml:space="preserve"> (átalány) hányaddal (kb. 2, </w:t>
      </w:r>
      <w:proofErr w:type="spellStart"/>
      <w:r w:rsidR="00B6765B">
        <w:t>mFt</w:t>
      </w:r>
      <w:proofErr w:type="spellEnd"/>
      <w:r w:rsidR="00B6765B">
        <w:t>)</w:t>
      </w:r>
      <w:r>
        <w:t xml:space="preserve">. </w:t>
      </w:r>
    </w:p>
    <w:p w:rsidR="004158A4" w:rsidRDefault="004158A4" w:rsidP="009E5F98">
      <w:pPr>
        <w:pStyle w:val="Szvegtrzs"/>
        <w:jc w:val="left"/>
      </w:pPr>
      <w:r>
        <w:t xml:space="preserve">Ezzel együtt rögzíteni kell, hogy </w:t>
      </w:r>
      <w:r w:rsidR="004674C3">
        <w:t xml:space="preserve">a költségvetésünk rendkívül feszített és </w:t>
      </w:r>
      <w:r w:rsidR="00997890">
        <w:t xml:space="preserve">az elmúlt évhez (a várakozásnak megfelelően) csökkenő mértékű. </w:t>
      </w:r>
    </w:p>
    <w:p w:rsidR="009E5F98" w:rsidRDefault="009E5F98" w:rsidP="009E5F98">
      <w:pPr>
        <w:pStyle w:val="Szvegtrzs"/>
        <w:jc w:val="left"/>
      </w:pPr>
    </w:p>
    <w:p w:rsidR="009E5F98" w:rsidRDefault="009E5F98" w:rsidP="009E5F98">
      <w:pPr>
        <w:spacing w:before="120" w:after="120"/>
        <w:rPr>
          <w:b/>
        </w:rPr>
      </w:pPr>
      <w:r>
        <w:rPr>
          <w:b/>
          <w:sz w:val="28"/>
          <w:szCs w:val="28"/>
        </w:rPr>
        <w:t>BEVÉTELEK</w:t>
      </w:r>
      <w:r>
        <w:rPr>
          <w:b/>
        </w:rPr>
        <w:t>:</w:t>
      </w:r>
    </w:p>
    <w:tbl>
      <w:tblPr>
        <w:tblW w:w="0" w:type="auto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6616"/>
        <w:gridCol w:w="1263"/>
        <w:gridCol w:w="1417"/>
      </w:tblGrid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116D2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máj. 31-ig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 w:rsidP="0066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kér</w:t>
            </w:r>
            <w:r w:rsidR="00116D25">
              <w:rPr>
                <w:lang w:eastAsia="en-US"/>
              </w:rPr>
              <w:t>t/terv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6606EF" w:rsidRDefault="009E5F98" w:rsidP="006606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1BEC">
              <w:rPr>
                <w:b/>
                <w:highlight w:val="yellow"/>
                <w:lang w:eastAsia="en-US"/>
              </w:rPr>
              <w:t>kapott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NEA pályázat működésre</w:t>
            </w:r>
            <w:r w:rsidR="007C5E45">
              <w:rPr>
                <w:lang w:eastAsia="en-US"/>
              </w:rPr>
              <w:t xml:space="preserve"> – döntés júniusban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30E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BA5EAE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NEA pályázat szakmai</w:t>
            </w:r>
            <w:r w:rsidR="007C5E45">
              <w:rPr>
                <w:lang w:eastAsia="en-US"/>
              </w:rPr>
              <w:t xml:space="preserve"> – döntés júniusban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30E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BA5EAE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TÁMOP-12-1.4.1.-0220 (előző évről illetve </w:t>
            </w:r>
            <w:r w:rsidR="00997890">
              <w:rPr>
                <w:b/>
                <w:highlight w:val="yellow"/>
                <w:lang w:eastAsia="en-US"/>
              </w:rPr>
              <w:t>2014-ről</w:t>
            </w:r>
            <w:r w:rsidRPr="00D61BEC">
              <w:rPr>
                <w:b/>
                <w:highlight w:val="yellow"/>
                <w:lang w:eastAsia="en-US"/>
              </w:rPr>
              <w:t xml:space="preserve"> átnyúlóan</w:t>
            </w:r>
            <w:r>
              <w:rPr>
                <w:lang w:eastAsia="en-US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9789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Sólyom László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cca</w:t>
            </w:r>
            <w:proofErr w:type="spellEnd"/>
            <w:r>
              <w:rPr>
                <w:lang w:eastAsia="en-US"/>
              </w:rPr>
              <w:t xml:space="preserve"> 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6606EF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D61BEC">
              <w:rPr>
                <w:highlight w:val="yellow"/>
                <w:lang w:eastAsia="en-US"/>
              </w:rPr>
              <w:t>1000,0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Göncz Árpád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7C5E45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cca</w:t>
            </w:r>
            <w:proofErr w:type="spellEnd"/>
            <w:r>
              <w:rPr>
                <w:lang w:eastAsia="en-US"/>
              </w:rPr>
              <w:t xml:space="preserve"> 2</w:t>
            </w:r>
            <w:r w:rsidR="006606EF">
              <w:rPr>
                <w:lang w:eastAsia="en-US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6606EF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D61BEC">
              <w:rPr>
                <w:highlight w:val="yellow"/>
                <w:lang w:eastAsia="en-US"/>
              </w:rPr>
              <w:t>2000,0</w:t>
            </w: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6606EF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Visegrádi Alap </w:t>
            </w:r>
            <w:r w:rsidR="00997890">
              <w:rPr>
                <w:lang w:eastAsia="en-US"/>
              </w:rPr>
              <w:t>kb. 6000 Euró szeptemberi pályázat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30E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97890">
              <w:rPr>
                <w:lang w:eastAsia="en-US"/>
              </w:rPr>
              <w:t>0</w:t>
            </w:r>
            <w:r w:rsidR="006606E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D61BEC" w:rsidRDefault="009E5F98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Centenárium: CP-01 –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16D25" w:rsidP="00116D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CP-02 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16D25" w:rsidP="00116D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CP-03 –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16D25" w:rsidP="00116D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E5F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MMA – alkotó tábor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116D25" w:rsidP="00116D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Default="009E5F9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E5F98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Pr="00997890" w:rsidRDefault="009E5F98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D61BE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98" w:rsidRDefault="0099789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61BEC">
              <w:rPr>
                <w:lang w:eastAsia="en-US"/>
              </w:rPr>
              <w:t>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98" w:rsidRPr="00130E34" w:rsidRDefault="00997890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130E34">
              <w:rPr>
                <w:highlight w:val="yellow"/>
                <w:lang w:eastAsia="en-US"/>
              </w:rPr>
              <w:t>3</w:t>
            </w:r>
            <w:r w:rsidR="00D61BEC" w:rsidRPr="00130E34">
              <w:rPr>
                <w:highlight w:val="yellow"/>
                <w:lang w:eastAsia="en-US"/>
              </w:rPr>
              <w:t>00</w:t>
            </w:r>
            <w:r w:rsidR="00DE5E61" w:rsidRPr="00130E34">
              <w:rPr>
                <w:highlight w:val="yellow"/>
                <w:lang w:eastAsia="en-US"/>
              </w:rPr>
              <w:t>,0</w:t>
            </w: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997890" w:rsidRDefault="00D61BEC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 képviselői alapból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997890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130E34">
              <w:rPr>
                <w:highlight w:val="yellow"/>
                <w:lang w:eastAsia="en-US"/>
              </w:rPr>
              <w:t>1000,0</w:t>
            </w: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 w:rsidP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TEMPUS </w:t>
            </w:r>
            <w:r w:rsidR="00964E52">
              <w:rPr>
                <w:lang w:eastAsia="en-US"/>
              </w:rPr>
              <w:t xml:space="preserve">– megemlékezés </w:t>
            </w:r>
            <w:proofErr w:type="spellStart"/>
            <w:r w:rsidR="00964E52">
              <w:rPr>
                <w:lang w:eastAsia="en-US"/>
              </w:rPr>
              <w:t>Ukanc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64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TEMPUS – </w:t>
            </w:r>
            <w:r w:rsidR="00DE5E61">
              <w:rPr>
                <w:lang w:eastAsia="en-US"/>
              </w:rPr>
              <w:t>saját kezdeményezés (?)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64E52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DE5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Norvég Civil Alap –</w:t>
            </w:r>
            <w:r w:rsidR="00826721">
              <w:rPr>
                <w:lang w:eastAsia="en-US"/>
              </w:rPr>
              <w:t xml:space="preserve"> </w:t>
            </w:r>
            <w:proofErr w:type="spellStart"/>
            <w:r w:rsidR="00826721">
              <w:rPr>
                <w:lang w:eastAsia="en-US"/>
              </w:rPr>
              <w:t>gy.</w:t>
            </w:r>
            <w:r>
              <w:rPr>
                <w:lang w:eastAsia="en-US"/>
              </w:rPr>
              <w:t>gyújtás</w:t>
            </w:r>
            <w:proofErr w:type="spellEnd"/>
            <w:r>
              <w:rPr>
                <w:lang w:eastAsia="en-US"/>
              </w:rPr>
              <w:t xml:space="preserve"> akció (nem aktuális jelzéssel)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DE5E61">
              <w:rPr>
                <w:lang w:eastAsia="en-US"/>
              </w:rPr>
              <w:t>,0</w:t>
            </w: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997890" w:rsidRDefault="00DE5E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7890">
              <w:rPr>
                <w:b/>
                <w:lang w:eastAsia="en-US"/>
              </w:rPr>
              <w:t>16.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Eladásból – könyvek,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DE5E61">
              <w:rPr>
                <w:lang w:eastAsia="en-US"/>
              </w:rPr>
              <w:t>,0</w:t>
            </w: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997890" w:rsidRDefault="00DE5E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7890">
              <w:rPr>
                <w:b/>
                <w:lang w:eastAsia="en-US"/>
              </w:rPr>
              <w:t>17.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állandó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130E34" w:rsidRDefault="00964E52">
            <w:pPr>
              <w:spacing w:line="276" w:lineRule="auto"/>
              <w:jc w:val="right"/>
              <w:rPr>
                <w:lang w:eastAsia="en-US"/>
              </w:rPr>
            </w:pPr>
            <w:r w:rsidRPr="00130E34">
              <w:rPr>
                <w:lang w:eastAsia="en-US"/>
              </w:rPr>
              <w:t>100</w:t>
            </w:r>
            <w:r w:rsidR="00DE5E61" w:rsidRPr="00130E34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964E52">
            <w:pPr>
              <w:spacing w:line="276" w:lineRule="auto"/>
              <w:jc w:val="right"/>
              <w:rPr>
                <w:lang w:eastAsia="en-US"/>
              </w:rPr>
            </w:pPr>
            <w:r w:rsidRPr="00130E34">
              <w:rPr>
                <w:lang w:eastAsia="en-US"/>
              </w:rPr>
              <w:t>100</w:t>
            </w:r>
            <w:r w:rsidR="00DE5E61" w:rsidRPr="00130E34">
              <w:rPr>
                <w:lang w:eastAsia="en-US"/>
              </w:rPr>
              <w:t>,0</w:t>
            </w:r>
          </w:p>
        </w:tc>
      </w:tr>
      <w:tr w:rsidR="00D61BEC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997890" w:rsidRDefault="00DE5E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7890">
              <w:rPr>
                <w:b/>
                <w:lang w:eastAsia="en-US"/>
              </w:rPr>
              <w:t>18.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eseti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130E34" w:rsidRDefault="00964E52">
            <w:pPr>
              <w:spacing w:line="276" w:lineRule="auto"/>
              <w:jc w:val="right"/>
              <w:rPr>
                <w:lang w:eastAsia="en-US"/>
              </w:rPr>
            </w:pPr>
            <w:r w:rsidRPr="00130E34">
              <w:rPr>
                <w:lang w:eastAsia="en-US"/>
              </w:rPr>
              <w:t>50</w:t>
            </w:r>
            <w:r w:rsidR="00DE5E61" w:rsidRPr="00130E34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964E52">
            <w:pPr>
              <w:spacing w:line="276" w:lineRule="auto"/>
              <w:jc w:val="right"/>
              <w:rPr>
                <w:lang w:eastAsia="en-US"/>
              </w:rPr>
            </w:pPr>
            <w:r w:rsidRPr="00130E34">
              <w:rPr>
                <w:lang w:eastAsia="en-US"/>
              </w:rPr>
              <w:t>50</w:t>
            </w:r>
            <w:r w:rsidR="00DE5E61" w:rsidRPr="00130E34">
              <w:rPr>
                <w:lang w:eastAsia="en-US"/>
              </w:rPr>
              <w:t>,0</w:t>
            </w:r>
          </w:p>
        </w:tc>
      </w:tr>
      <w:tr w:rsidR="00D61BEC" w:rsidRPr="00130E34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Pr="00997890" w:rsidRDefault="00DE5E61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19.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céges támogatók</w:t>
            </w:r>
            <w:r w:rsidR="00964E52">
              <w:rPr>
                <w:lang w:eastAsia="en-US"/>
              </w:rPr>
              <w:t xml:space="preserve"> </w:t>
            </w:r>
            <w:r w:rsidR="00140B71">
              <w:rPr>
                <w:lang w:eastAsia="en-US"/>
              </w:rPr>
              <w:t>(benne Tu</w:t>
            </w:r>
            <w:r w:rsidR="00CC34CA">
              <w:rPr>
                <w:lang w:eastAsia="en-US"/>
              </w:rPr>
              <w:t>za L. Szihalom 40</w:t>
            </w:r>
            <w:r w:rsidR="00140B71">
              <w:rPr>
                <w:lang w:eastAsia="en-US"/>
              </w:rPr>
              <w:t>0</w:t>
            </w:r>
            <w:r w:rsidR="00CC34CA">
              <w:rPr>
                <w:lang w:eastAsia="en-US"/>
              </w:rPr>
              <w:t>eFt)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EC" w:rsidRDefault="00D61B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  <w:r w:rsidR="00DE5E61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EC" w:rsidRPr="00130E34" w:rsidRDefault="00CC34CA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 w:rsidRPr="00130E34">
              <w:rPr>
                <w:highlight w:val="yellow"/>
                <w:lang w:eastAsia="en-US"/>
              </w:rPr>
              <w:t>400,0</w:t>
            </w:r>
          </w:p>
        </w:tc>
      </w:tr>
      <w:tr w:rsidR="00964E52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Pr="00997890" w:rsidRDefault="00DE5E6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7890">
              <w:rPr>
                <w:b/>
                <w:lang w:eastAsia="en-US"/>
              </w:rPr>
              <w:t>20.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 w:rsidP="00130E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szja 1 %</w:t>
            </w:r>
            <w:r w:rsidR="00DE5E61">
              <w:rPr>
                <w:lang w:eastAsia="en-US"/>
              </w:rPr>
              <w:t xml:space="preserve"> </w:t>
            </w:r>
            <w:r w:rsidR="00130E34">
              <w:rPr>
                <w:lang w:eastAsia="en-US"/>
              </w:rPr>
              <w:t>- tapasztalati adatra számítva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9789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7C5E45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64E52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DE5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116D25" w:rsidP="009978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NM</w:t>
            </w:r>
            <w:r w:rsidR="00964E52">
              <w:rPr>
                <w:lang w:eastAsia="en-US"/>
              </w:rPr>
              <w:t>I –</w:t>
            </w:r>
            <w:r w:rsidR="00997890">
              <w:rPr>
                <w:lang w:eastAsia="en-US"/>
              </w:rPr>
              <w:t xml:space="preserve">2 főnek </w:t>
            </w:r>
            <w:r w:rsidR="00997890" w:rsidRPr="00130E34">
              <w:rPr>
                <w:b/>
                <w:highlight w:val="yellow"/>
                <w:lang w:eastAsia="en-US"/>
              </w:rPr>
              <w:t>természetben</w:t>
            </w:r>
            <w:r w:rsidR="00997890">
              <w:rPr>
                <w:lang w:eastAsia="en-US"/>
              </w:rPr>
              <w:t xml:space="preserve"> </w:t>
            </w:r>
            <w:proofErr w:type="spellStart"/>
            <w:r w:rsidR="00997890">
              <w:rPr>
                <w:lang w:eastAsia="en-US"/>
              </w:rPr>
              <w:t>febr-ig</w:t>
            </w:r>
            <w:proofErr w:type="spellEnd"/>
            <w:r w:rsidR="00997890">
              <w:rPr>
                <w:lang w:eastAsia="en-US"/>
              </w:rPr>
              <w:t xml:space="preserve"> + 1 fő </w:t>
            </w:r>
            <w:proofErr w:type="spellStart"/>
            <w:r w:rsidR="00997890">
              <w:rPr>
                <w:lang w:eastAsia="en-US"/>
              </w:rPr>
              <w:t>ápr-tól</w:t>
            </w:r>
            <w:proofErr w:type="spellEnd"/>
            <w:r w:rsidR="00997890">
              <w:rPr>
                <w:lang w:eastAsia="en-US"/>
              </w:rPr>
              <w:t xml:space="preserve"> </w:t>
            </w:r>
            <w:proofErr w:type="spellStart"/>
            <w:r w:rsidR="00997890">
              <w:rPr>
                <w:lang w:eastAsia="en-US"/>
              </w:rPr>
              <w:t>dec-ig</w:t>
            </w:r>
            <w:proofErr w:type="spellEnd"/>
            <w:r w:rsidR="00964E52">
              <w:rPr>
                <w:lang w:eastAsia="en-US"/>
              </w:rPr>
              <w:t>. (</w:t>
            </w:r>
            <w:proofErr w:type="spellStart"/>
            <w:r w:rsidR="00964E52">
              <w:rPr>
                <w:lang w:eastAsia="en-US"/>
              </w:rPr>
              <w:t>min.bér</w:t>
            </w:r>
            <w:proofErr w:type="spellEnd"/>
            <w:r w:rsidR="00964E52">
              <w:rPr>
                <w:lang w:eastAsia="en-US"/>
              </w:rPr>
              <w:t xml:space="preserve"> és járulék)</w:t>
            </w:r>
            <w:r w:rsidR="00997890">
              <w:rPr>
                <w:lang w:eastAsia="en-US"/>
              </w:rPr>
              <w:t xml:space="preserve"> közmunka keretében</w:t>
            </w:r>
            <w:r w:rsidR="00130E34">
              <w:rPr>
                <w:lang w:eastAsia="en-US"/>
              </w:rPr>
              <w:t xml:space="preserve"> (</w:t>
            </w:r>
            <w:r w:rsidR="00130E34" w:rsidRPr="00130E34">
              <w:rPr>
                <w:b/>
                <w:highlight w:val="yellow"/>
                <w:lang w:eastAsia="en-US"/>
              </w:rPr>
              <w:t>munkaerő kapacitásban</w:t>
            </w:r>
            <w:r w:rsidR="00130E34" w:rsidRPr="00130E34">
              <w:rPr>
                <w:b/>
                <w:lang w:eastAsia="en-US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64E52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978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99789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Bp</w:t>
            </w:r>
            <w:proofErr w:type="spellEnd"/>
            <w:r>
              <w:rPr>
                <w:lang w:eastAsia="en-US"/>
              </w:rPr>
              <w:t xml:space="preserve"> önkormányzat pályázat </w:t>
            </w:r>
            <w:proofErr w:type="spellStart"/>
            <w:r>
              <w:rPr>
                <w:lang w:eastAsia="en-US"/>
              </w:rPr>
              <w:t>Repejov</w:t>
            </w:r>
            <w:proofErr w:type="spellEnd"/>
            <w:r>
              <w:rPr>
                <w:lang w:eastAsia="en-US"/>
              </w:rPr>
              <w:t xml:space="preserve"> szobor </w:t>
            </w:r>
            <w:r w:rsidR="00116D25">
              <w:rPr>
                <w:lang w:eastAsia="en-US"/>
              </w:rPr>
              <w:t xml:space="preserve">és </w:t>
            </w:r>
            <w:r>
              <w:rPr>
                <w:lang w:eastAsia="en-US"/>
              </w:rPr>
              <w:t>avatás</w:t>
            </w:r>
            <w:r w:rsidR="00116D25">
              <w:rPr>
                <w:lang w:eastAsia="en-US"/>
              </w:rPr>
              <w:t xml:space="preserve"> (Tarlós úr)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52" w:rsidRDefault="00130E3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52" w:rsidRDefault="00964E5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9978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5E45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116D25" w:rsidRDefault="007C5E45" w:rsidP="007C5E45">
            <w:pPr>
              <w:spacing w:line="276" w:lineRule="auto"/>
              <w:rPr>
                <w:lang w:eastAsia="en-US"/>
              </w:rPr>
            </w:pPr>
            <w:r w:rsidRPr="00116D25">
              <w:rPr>
                <w:lang w:eastAsia="en-US"/>
              </w:rPr>
              <w:t>Értékesítés (szolgáltatás) Ljubljana Nagykövetség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7C5E45" w:rsidRDefault="007C5E45" w:rsidP="003A4BF7">
            <w:pPr>
              <w:spacing w:line="276" w:lineRule="auto"/>
              <w:jc w:val="right"/>
              <w:rPr>
                <w:lang w:eastAsia="en-US"/>
              </w:rPr>
            </w:pPr>
            <w:r w:rsidRPr="007C5E45">
              <w:rPr>
                <w:lang w:eastAsia="en-US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7C5E45" w:rsidP="003A4BF7">
            <w:pPr>
              <w:spacing w:line="276" w:lineRule="auto"/>
              <w:jc w:val="right"/>
              <w:rPr>
                <w:lang w:eastAsia="en-US"/>
              </w:rPr>
            </w:pPr>
            <w:r w:rsidRPr="00130E34">
              <w:rPr>
                <w:highlight w:val="yellow"/>
                <w:lang w:eastAsia="en-US"/>
              </w:rPr>
              <w:t>1500</w:t>
            </w:r>
          </w:p>
        </w:tc>
      </w:tr>
      <w:tr w:rsidR="007C5E45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5" w:rsidRPr="007C5E45" w:rsidRDefault="007C5E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45" w:rsidRPr="00116D25" w:rsidRDefault="007C5E45" w:rsidP="007C5E45">
            <w:pPr>
              <w:spacing w:line="276" w:lineRule="auto"/>
              <w:rPr>
                <w:lang w:eastAsia="en-US"/>
              </w:rPr>
            </w:pPr>
            <w:r w:rsidRPr="00116D25">
              <w:rPr>
                <w:lang w:eastAsia="en-US"/>
              </w:rPr>
              <w:t>Felesleges anyagaink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45" w:rsidRPr="007C5E45" w:rsidRDefault="007C5E45" w:rsidP="003A4BF7">
            <w:pPr>
              <w:spacing w:line="276" w:lineRule="auto"/>
              <w:jc w:val="right"/>
              <w:rPr>
                <w:lang w:eastAsia="en-US"/>
              </w:rPr>
            </w:pPr>
            <w:r w:rsidRPr="007C5E45">
              <w:rPr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45" w:rsidRPr="007C5E45" w:rsidRDefault="007C5E45" w:rsidP="003A4BF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7C5E45" w:rsidRDefault="009978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3A4BF7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Összesen: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4158A4" w:rsidRDefault="007C5E45" w:rsidP="003A4BF7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4158A4" w:rsidRDefault="00997890" w:rsidP="003A4BF7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997890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843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>
            <w:pPr>
              <w:spacing w:line="276" w:lineRule="auto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 xml:space="preserve">További </w:t>
            </w:r>
            <w:r>
              <w:rPr>
                <w:b/>
                <w:lang w:eastAsia="en-US"/>
              </w:rPr>
              <w:t xml:space="preserve">évközi </w:t>
            </w:r>
            <w:r w:rsidRPr="00DE5E61">
              <w:rPr>
                <w:b/>
                <w:lang w:eastAsia="en-US"/>
              </w:rPr>
              <w:t>várakozások: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997890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E5E61">
              <w:rPr>
                <w:lang w:eastAsia="en-US"/>
              </w:rPr>
              <w:t>céges forrás gyűjtő kampány</w:t>
            </w:r>
            <w:r>
              <w:rPr>
                <w:lang w:eastAsia="en-US"/>
              </w:rPr>
              <w:t xml:space="preserve"> dec. 31-ig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egyéb évközi pályázatok</w:t>
            </w:r>
            <w:r w:rsidR="00CC34CA">
              <w:rPr>
                <w:lang w:eastAsia="en-US"/>
              </w:rPr>
              <w:t>, bevételek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997890" w:rsidP="00DE5E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egyéb évközi adományok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997890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DA0F0A">
              <w:rPr>
                <w:b/>
                <w:lang w:eastAsia="en-US"/>
              </w:rPr>
              <w:t>évközi önköltséges programok</w:t>
            </w:r>
            <w:r w:rsidR="00843B0D">
              <w:rPr>
                <w:b/>
                <w:lang w:eastAsia="en-US"/>
              </w:rPr>
              <w:t xml:space="preserve"> </w:t>
            </w:r>
            <w:r w:rsidR="00843B0D" w:rsidRPr="00843B0D">
              <w:rPr>
                <w:lang w:eastAsia="en-US"/>
              </w:rPr>
              <w:t>(Doberdó – Tarsoly</w:t>
            </w:r>
            <w:r w:rsidR="00843B0D">
              <w:rPr>
                <w:lang w:eastAsia="en-US"/>
              </w:rPr>
              <w:t xml:space="preserve"> E.</w:t>
            </w:r>
            <w:r w:rsidR="00843B0D" w:rsidRPr="00843B0D">
              <w:rPr>
                <w:lang w:eastAsia="en-US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Default="00843B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CC34CA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Pr="00DE5E61" w:rsidRDefault="00CC34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Szihalom önkormányzat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Pr="00DE5E61" w:rsidRDefault="00CC34CA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843B0D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Pr="00DE5E61" w:rsidRDefault="00843B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C34CA">
              <w:rPr>
                <w:b/>
                <w:lang w:eastAsia="en-US"/>
              </w:rPr>
              <w:t>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843B0D" w:rsidP="00F609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2014-es </w:t>
            </w:r>
            <w:proofErr w:type="gramStart"/>
            <w:r>
              <w:rPr>
                <w:lang w:eastAsia="en-US"/>
              </w:rPr>
              <w:t>maradvány kötelező</w:t>
            </w:r>
            <w:proofErr w:type="gramEnd"/>
            <w:r>
              <w:rPr>
                <w:lang w:eastAsia="en-US"/>
              </w:rPr>
              <w:t xml:space="preserve"> tartalék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843B0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Pr="00DE5E61" w:rsidRDefault="00843B0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997890" w:rsidRPr="00DE5E61" w:rsidTr="00826721">
        <w:trPr>
          <w:trHeight w:val="3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DE5E61" w:rsidRDefault="00997890" w:rsidP="00DE5E61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Mindösszesen: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90" w:rsidRPr="004158A4" w:rsidRDefault="00CC34C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843B0D">
              <w:rPr>
                <w:b/>
                <w:lang w:eastAsia="en-US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90" w:rsidRPr="00DE5E61" w:rsidRDefault="0099789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9E5F98" w:rsidRDefault="009E5F98" w:rsidP="00505841">
      <w:pPr>
        <w:spacing w:before="120"/>
        <w:rPr>
          <w:b/>
        </w:rPr>
      </w:pPr>
    </w:p>
    <w:p w:rsidR="009E5F98" w:rsidRDefault="009E5F98" w:rsidP="004674C3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KIADÁSOK</w:t>
      </w:r>
      <w:r w:rsidR="004674C3">
        <w:rPr>
          <w:b/>
          <w:sz w:val="28"/>
          <w:szCs w:val="28"/>
        </w:rPr>
        <w:t>:</w:t>
      </w:r>
    </w:p>
    <w:tbl>
      <w:tblPr>
        <w:tblW w:w="10456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2"/>
        <w:gridCol w:w="5794"/>
        <w:gridCol w:w="1276"/>
        <w:gridCol w:w="1276"/>
        <w:gridCol w:w="1418"/>
      </w:tblGrid>
      <w:tr w:rsidR="00F02328" w:rsidTr="00F02328">
        <w:trPr>
          <w:trHeight w:val="24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tény </w:t>
            </w:r>
            <w:proofErr w:type="spellStart"/>
            <w:r>
              <w:rPr>
                <w:b/>
                <w:lang w:eastAsia="en-US"/>
              </w:rPr>
              <w:t>dec</w:t>
            </w:r>
            <w:proofErr w:type="spellEnd"/>
            <w:r>
              <w:rPr>
                <w:b/>
                <w:lang w:eastAsia="en-US"/>
              </w:rPr>
              <w:t xml:space="preserve"> 31.</w:t>
            </w:r>
          </w:p>
        </w:tc>
      </w:tr>
      <w:tr w:rsidR="00F02328" w:rsidTr="00F02328">
        <w:trPr>
          <w:trHeight w:val="24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részadat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02328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Pr="00843B0D" w:rsidRDefault="00F023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Pr="00843B0D" w:rsidRDefault="00F02328">
            <w:pPr>
              <w:spacing w:line="276" w:lineRule="auto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működési költségek: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843B0D" w:rsidRDefault="00F02328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Pr="00843B0D" w:rsidRDefault="00385034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480</w:t>
            </w:r>
            <w:r w:rsidR="00843B0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 w:rsidP="00F023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26721">
              <w:rPr>
                <w:lang w:eastAsia="en-US"/>
              </w:rPr>
              <w:t>bérek+</w:t>
            </w:r>
            <w:proofErr w:type="spellStart"/>
            <w:r w:rsidR="00826721">
              <w:rPr>
                <w:lang w:eastAsia="en-US"/>
              </w:rPr>
              <w:t>járul-</w:t>
            </w:r>
            <w:r>
              <w:rPr>
                <w:lang w:eastAsia="en-US"/>
              </w:rPr>
              <w:t>ok</w:t>
            </w:r>
            <w:proofErr w:type="spellEnd"/>
            <w:r w:rsidR="00826721">
              <w:rPr>
                <w:lang w:eastAsia="en-US"/>
              </w:rPr>
              <w:t xml:space="preserve"> 3+</w:t>
            </w:r>
            <w:r>
              <w:rPr>
                <w:lang w:eastAsia="en-US"/>
              </w:rPr>
              <w:t>3 fő</w:t>
            </w:r>
            <w:r w:rsidR="00826721">
              <w:rPr>
                <w:lang w:eastAsia="en-US"/>
              </w:rPr>
              <w:t xml:space="preserve"> TÁMOP (lásd következő sorban)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7C5E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 w:rsidP="007C5E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4B2F71">
              <w:rPr>
                <w:lang w:eastAsia="en-US"/>
              </w:rPr>
              <w:t>TÁMOP</w:t>
            </w:r>
            <w:r w:rsidR="007C5E45">
              <w:rPr>
                <w:lang w:eastAsia="en-US"/>
              </w:rPr>
              <w:t xml:space="preserve"> </w:t>
            </w:r>
            <w:proofErr w:type="spellStart"/>
            <w:r w:rsidR="007C5E45">
              <w:rPr>
                <w:lang w:eastAsia="en-US"/>
              </w:rPr>
              <w:t>továbbfoglalk</w:t>
            </w:r>
            <w:proofErr w:type="spellEnd"/>
            <w:r w:rsidR="007C5E45">
              <w:rPr>
                <w:lang w:eastAsia="en-US"/>
              </w:rPr>
              <w:t>. (vö.: 11456 Ft volt összesen)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Pr="00DA0F0A" w:rsidRDefault="007C5E4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26721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Alkalmi </w:t>
            </w:r>
            <w:proofErr w:type="spellStart"/>
            <w:r>
              <w:rPr>
                <w:lang w:eastAsia="en-US"/>
              </w:rPr>
              <w:t>mu</w:t>
            </w:r>
            <w:proofErr w:type="spellEnd"/>
            <w:r>
              <w:rPr>
                <w:lang w:eastAsia="en-US"/>
              </w:rPr>
              <w:t>. (honlapok, Bánk, egyéb karbantartás,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26721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21" w:rsidRDefault="00826721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Alkalmi </w:t>
            </w:r>
            <w:proofErr w:type="spellStart"/>
            <w:r>
              <w:rPr>
                <w:lang w:eastAsia="en-US"/>
              </w:rPr>
              <w:t>mu</w:t>
            </w:r>
            <w:proofErr w:type="spellEnd"/>
            <w:r>
              <w:rPr>
                <w:lang w:eastAsia="en-US"/>
              </w:rPr>
              <w:t>. járuléka (</w:t>
            </w:r>
            <w:proofErr w:type="spellStart"/>
            <w:r>
              <w:rPr>
                <w:lang w:eastAsia="en-US"/>
              </w:rPr>
              <w:t>kb</w:t>
            </w:r>
            <w:proofErr w:type="spellEnd"/>
            <w:r>
              <w:rPr>
                <w:lang w:eastAsia="en-US"/>
              </w:rPr>
              <w:t xml:space="preserve"> 40 nap x 1000 Ft)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21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826721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gépjármű </w:t>
            </w:r>
            <w:proofErr w:type="spellStart"/>
            <w:r>
              <w:rPr>
                <w:lang w:eastAsia="en-US"/>
              </w:rPr>
              <w:t>üza</w:t>
            </w:r>
            <w:proofErr w:type="spellEnd"/>
            <w:r>
              <w:rPr>
                <w:lang w:eastAsia="en-US"/>
              </w:rPr>
              <w:t>. és jav, biztosítás</w:t>
            </w:r>
            <w:r w:rsidR="007C5E45">
              <w:rPr>
                <w:lang w:eastAsia="en-US"/>
              </w:rPr>
              <w:t xml:space="preserve"> (ebből GWG </w:t>
            </w:r>
            <w:proofErr w:type="spellStart"/>
            <w:r w:rsidR="007C5E45">
              <w:rPr>
                <w:lang w:eastAsia="en-US"/>
              </w:rPr>
              <w:t>cca</w:t>
            </w:r>
            <w:proofErr w:type="spellEnd"/>
            <w:r w:rsidR="007C5E45">
              <w:rPr>
                <w:lang w:eastAsia="en-US"/>
              </w:rPr>
              <w:t xml:space="preserve"> 200eFt vizsga, stb. + </w:t>
            </w:r>
            <w:proofErr w:type="spellStart"/>
            <w:r w:rsidR="007C5E45">
              <w:rPr>
                <w:lang w:eastAsia="en-US"/>
              </w:rPr>
              <w:t>bérgépkocsi</w:t>
            </w:r>
            <w:proofErr w:type="spellEnd"/>
            <w:r w:rsidR="007C5E45"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843B0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826721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826721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gjmű</w:t>
            </w:r>
            <w:proofErr w:type="spellEnd"/>
            <w:r>
              <w:rPr>
                <w:lang w:eastAsia="en-US"/>
              </w:rPr>
              <w:t xml:space="preserve"> adók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82672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 w:rsidP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gjmű</w:t>
            </w:r>
            <w:proofErr w:type="spellEnd"/>
            <w:r>
              <w:rPr>
                <w:lang w:eastAsia="en-US"/>
              </w:rPr>
              <w:t xml:space="preserve"> bérletek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helyiség bérletek (</w:t>
            </w:r>
            <w:proofErr w:type="spellStart"/>
            <w:r>
              <w:rPr>
                <w:lang w:eastAsia="en-US"/>
              </w:rPr>
              <w:t>Bregyó</w:t>
            </w:r>
            <w:proofErr w:type="spellEnd"/>
            <w:r>
              <w:rPr>
                <w:lang w:eastAsia="en-US"/>
              </w:rPr>
              <w:t xml:space="preserve"> 60e/év)</w:t>
            </w:r>
            <w:r w:rsidR="007C5E45">
              <w:rPr>
                <w:lang w:eastAsia="en-US"/>
              </w:rPr>
              <w:t xml:space="preserve"> + Budai út 20e/év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7C5E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FE639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385034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KTE vétel pl. fémkereső, stb.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3850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 w:rsidP="007C5E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telefon, </w:t>
            </w:r>
            <w:r w:rsidR="007C5E45">
              <w:rPr>
                <w:lang w:eastAsia="en-US"/>
              </w:rPr>
              <w:t xml:space="preserve">mobil </w:t>
            </w:r>
            <w:r>
              <w:rPr>
                <w:lang w:eastAsia="en-US"/>
              </w:rPr>
              <w:t xml:space="preserve">internet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7C5E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E45B6F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 w:rsidP="008267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víz, gáz</w:t>
            </w:r>
            <w:r w:rsidR="00FE639E">
              <w:rPr>
                <w:lang w:eastAsia="en-US"/>
              </w:rPr>
              <w:t xml:space="preserve"> (500eFt)</w:t>
            </w:r>
            <w:r>
              <w:rPr>
                <w:lang w:eastAsia="en-US"/>
              </w:rPr>
              <w:t>, villany, stb. (Királysor, Bártfai</w:t>
            </w:r>
            <w:r w:rsidR="007C5E45">
              <w:rPr>
                <w:lang w:eastAsia="en-US"/>
              </w:rPr>
              <w:t>, Budai</w:t>
            </w:r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7C5E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FE639E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E45B6F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E45B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6F" w:rsidRDefault="00FE639E" w:rsidP="00FE6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reprezentáció</w:t>
            </w:r>
            <w:r w:rsidR="006242CC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Pr="00843B0D" w:rsidRDefault="00843B0D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 w:rsidRPr="00843B0D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6F" w:rsidRPr="00843B0D" w:rsidRDefault="00E45B6F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F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Pr="00843B0D" w:rsidRDefault="00125F5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2.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Pr="00843B0D" w:rsidRDefault="00125F5B">
            <w:pPr>
              <w:spacing w:line="276" w:lineRule="auto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Szakmai programokra: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Pr="00C04747" w:rsidRDefault="00385034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121</w:t>
            </w:r>
            <w:r w:rsidR="00C04747" w:rsidRPr="00C04747">
              <w:rPr>
                <w:b/>
                <w:sz w:val="26"/>
                <w:szCs w:val="26"/>
                <w:lang w:eastAsia="en-US"/>
              </w:rPr>
              <w:t>5</w:t>
            </w:r>
            <w:r w:rsidR="00CC34CA" w:rsidRPr="00C04747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25F5B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125F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125F5B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bev</w:t>
            </w:r>
            <w:proofErr w:type="spellEnd"/>
            <w:r>
              <w:rPr>
                <w:lang w:eastAsia="en-US"/>
              </w:rPr>
              <w:t xml:space="preserve">. táblában </w:t>
            </w:r>
            <w:r w:rsidR="000C05EE">
              <w:rPr>
                <w:lang w:eastAsia="en-US"/>
              </w:rPr>
              <w:t>fel</w:t>
            </w:r>
            <w:r w:rsidR="00E45B6F">
              <w:rPr>
                <w:lang w:eastAsia="en-US"/>
              </w:rPr>
              <w:t xml:space="preserve">sorolt </w:t>
            </w:r>
            <w:proofErr w:type="spellStart"/>
            <w:r w:rsidR="00E45B6F">
              <w:rPr>
                <w:lang w:eastAsia="en-US"/>
              </w:rPr>
              <w:t>p-</w:t>
            </w:r>
            <w:r>
              <w:rPr>
                <w:lang w:eastAsia="en-US"/>
              </w:rPr>
              <w:t>okra</w:t>
            </w:r>
            <w:proofErr w:type="spellEnd"/>
            <w:r w:rsidR="000C05EE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843B0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25F5B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125F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125F5B" w:rsidP="00125F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pályázatokra vállalt pénzbeli önrész</w:t>
            </w:r>
            <w:r w:rsidR="006242CC">
              <w:rPr>
                <w:lang w:eastAsia="en-US"/>
              </w:rPr>
              <w:t>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843B0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125F5B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125F5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5B" w:rsidRDefault="00E45B6F" w:rsidP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heő</w:t>
            </w:r>
            <w:proofErr w:type="spellEnd"/>
            <w:r>
              <w:rPr>
                <w:lang w:eastAsia="en-US"/>
              </w:rPr>
              <w:t xml:space="preserve"> zenekar </w:t>
            </w:r>
            <w:r w:rsidR="00843B0D">
              <w:rPr>
                <w:lang w:eastAsia="en-US"/>
              </w:rPr>
              <w:t>adventi koncert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E45B6F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5B" w:rsidRDefault="00125F5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E45B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02328">
              <w:rPr>
                <w:lang w:eastAsia="en-US"/>
              </w:rPr>
              <w:t>Szervezeti élet, évfordulók, megemlékezések kiadásai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E639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E639E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02328">
              <w:rPr>
                <w:lang w:eastAsia="en-US"/>
              </w:rPr>
              <w:t>Nemzetközi kapcsolattartás</w:t>
            </w:r>
            <w:r w:rsidR="006242CC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E639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2328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023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28" w:rsidRDefault="00FE63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kegyeleti tevék. (koszorúzás,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E639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28" w:rsidRDefault="00F0232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43B0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843B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843B0D" w:rsidP="00843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februárban </w:t>
            </w:r>
            <w:proofErr w:type="spellStart"/>
            <w:r>
              <w:rPr>
                <w:lang w:eastAsia="en-US"/>
              </w:rPr>
              <w:t>Slo</w:t>
            </w:r>
            <w:proofErr w:type="spellEnd"/>
            <w:r>
              <w:rPr>
                <w:lang w:eastAsia="en-US"/>
              </w:rPr>
              <w:t xml:space="preserve"> – nagykövetség </w:t>
            </w:r>
            <w:proofErr w:type="spellStart"/>
            <w:r>
              <w:rPr>
                <w:lang w:eastAsia="en-US"/>
              </w:rPr>
              <w:t>finasz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Default="00843B0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0D" w:rsidRDefault="00843B0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Default="00843B0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43B0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843B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4A36F9" w:rsidP="004A36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Repejov</w:t>
            </w:r>
            <w:proofErr w:type="spellEnd"/>
            <w:r>
              <w:rPr>
                <w:lang w:eastAsia="en-US"/>
              </w:rPr>
              <w:t xml:space="preserve"> - emlékmű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0D" w:rsidRDefault="00843B0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Default="00843B0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CC34CA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Tarsoly - Doberdó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Default="00C0474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CA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843B0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843B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0D" w:rsidRDefault="004A36F9" w:rsidP="004A36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Szihalom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0D" w:rsidRDefault="00843B0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0D" w:rsidRDefault="00843B0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CC34CA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Felvidék nyári tábor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CA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CC34CA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gyertyagyújtás nov.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CA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CC34CA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CA" w:rsidRDefault="00CC34CA" w:rsidP="00CC3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festmény kiállítások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4CA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CA" w:rsidRDefault="00CC34C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C04747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47" w:rsidRDefault="00C047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747" w:rsidRDefault="00C04747" w:rsidP="00C047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Ukanc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nov</w:t>
            </w:r>
            <w:proofErr w:type="spellEnd"/>
            <w:r>
              <w:rPr>
                <w:lang w:eastAsia="en-US"/>
              </w:rPr>
              <w:t xml:space="preserve"> 1-én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7" w:rsidRDefault="00C0474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47" w:rsidRDefault="00C0474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7" w:rsidRDefault="00C04747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45D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Pr="00F045DD" w:rsidRDefault="00F045DD" w:rsidP="003A4BF7">
            <w:pPr>
              <w:spacing w:line="276" w:lineRule="auto"/>
              <w:rPr>
                <w:lang w:eastAsia="en-US"/>
              </w:rPr>
            </w:pPr>
            <w:r w:rsidRPr="00F045DD">
              <w:rPr>
                <w:lang w:eastAsia="en-US"/>
              </w:rPr>
              <w:t>17-es ezred nap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45D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 w:rsidP="003A4BF7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Stakcin</w:t>
            </w:r>
            <w:proofErr w:type="spellEnd"/>
            <w:r>
              <w:rPr>
                <w:b/>
                <w:lang w:eastAsia="en-US"/>
              </w:rPr>
              <w:t xml:space="preserve"> sarok rekonstrukciója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45D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385034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lecsófesztivál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3850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385034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4" w:rsidRDefault="003850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4" w:rsidRDefault="00385034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különféle megemlékezések itthon és külföldön részvétel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4" w:rsidRDefault="003850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34" w:rsidRDefault="003850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4" w:rsidRDefault="003850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385034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4" w:rsidRDefault="003850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4" w:rsidRDefault="00385034" w:rsidP="003850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AMI EU II. ütem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4" w:rsidRDefault="003850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34" w:rsidRDefault="003850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4" w:rsidRDefault="003850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385034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4" w:rsidRDefault="0038503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34" w:rsidRDefault="00505841" w:rsidP="005058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4" w:rsidRDefault="00505841" w:rsidP="00505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34" w:rsidRDefault="003850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34" w:rsidRDefault="0038503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45D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Tartalék: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DD" w:rsidRPr="00C04747" w:rsidRDefault="00F045D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C04747">
              <w:rPr>
                <w:b/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45D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általános - kötelező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45D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 w:rsidP="00843B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505841" w:rsidP="00505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45D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 w:rsidP="00E933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általános </w:t>
            </w:r>
            <w:proofErr w:type="gramStart"/>
            <w:r>
              <w:rPr>
                <w:lang w:eastAsia="en-US"/>
              </w:rPr>
              <w:t>tartalék emelés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45D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Default="00F045DD" w:rsidP="00843B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505841" w:rsidP="0050584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Default="00F045DD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F045DD" w:rsidTr="00F02328">
        <w:trPr>
          <w:trHeight w:val="34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Pr="004674C3" w:rsidRDefault="00F045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Pr="004674C3" w:rsidRDefault="00F045DD">
            <w:pPr>
              <w:spacing w:line="276" w:lineRule="auto"/>
              <w:rPr>
                <w:b/>
                <w:lang w:eastAsia="en-US"/>
              </w:rPr>
            </w:pPr>
            <w:r w:rsidRPr="004674C3">
              <w:rPr>
                <w:b/>
                <w:lang w:eastAsia="en-US"/>
              </w:rPr>
              <w:t>Összesen: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Pr="004674C3" w:rsidRDefault="00F045D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D" w:rsidRPr="004674C3" w:rsidRDefault="0038503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1845</w:t>
            </w:r>
            <w:r w:rsidR="00F045DD">
              <w:rPr>
                <w:b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DD" w:rsidRPr="004674C3" w:rsidRDefault="00F045D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613653" w:rsidRDefault="00613653" w:rsidP="009E5F98">
      <w:pPr>
        <w:jc w:val="both"/>
        <w:rPr>
          <w:b/>
        </w:rPr>
      </w:pPr>
    </w:p>
    <w:p w:rsidR="00130E34" w:rsidRDefault="005D6B95" w:rsidP="009E5F98">
      <w:pPr>
        <w:jc w:val="both"/>
        <w:rPr>
          <w:b/>
        </w:rPr>
      </w:pPr>
      <w:r w:rsidRPr="005D6B95">
        <w:rPr>
          <w:b/>
        </w:rPr>
        <w:t xml:space="preserve">Megjegyzés: </w:t>
      </w:r>
    </w:p>
    <w:p w:rsidR="009E5F98" w:rsidRPr="005D6B95" w:rsidRDefault="00130E34" w:rsidP="009E5F98">
      <w:pPr>
        <w:jc w:val="both"/>
      </w:pPr>
      <w:r>
        <w:rPr>
          <w:b/>
        </w:rPr>
        <w:t xml:space="preserve">- </w:t>
      </w:r>
      <w:r w:rsidR="005D6B95" w:rsidRPr="005D6B95">
        <w:t>Több szakm</w:t>
      </w:r>
      <w:r w:rsidR="00DC2DFD">
        <w:t>ai feladat önálló pénzügyi terv</w:t>
      </w:r>
      <w:r w:rsidR="00826721">
        <w:t xml:space="preserve">elem </w:t>
      </w:r>
      <w:r w:rsidR="005D6B95" w:rsidRPr="005D6B95">
        <w:t xml:space="preserve">adattal nincs kimunkálva, mivel az általános működési költségek közt találhatóak az esedékes ráfordítások (pl. gépjármű, telefon, bérek, </w:t>
      </w:r>
      <w:r w:rsidR="00DA0F0A">
        <w:t xml:space="preserve">posta, irodaszer, </w:t>
      </w:r>
      <w:r w:rsidR="005D6B95" w:rsidRPr="005D6B95">
        <w:t>stb.)</w:t>
      </w:r>
      <w:r w:rsidR="00DC2DFD">
        <w:t xml:space="preserve"> </w:t>
      </w:r>
    </w:p>
    <w:p w:rsidR="00DC2DFD" w:rsidRDefault="00130E34" w:rsidP="009E5F98">
      <w:pPr>
        <w:jc w:val="both"/>
      </w:pPr>
      <w:r>
        <w:rPr>
          <w:b/>
        </w:rPr>
        <w:t xml:space="preserve">- </w:t>
      </w:r>
      <w:r w:rsidR="00DC2DFD" w:rsidRPr="00F60934">
        <w:rPr>
          <w:b/>
        </w:rPr>
        <w:t>A pénzügyi adatokon túl</w:t>
      </w:r>
      <w:r w:rsidR="00F60934" w:rsidRPr="00F60934">
        <w:rPr>
          <w:b/>
        </w:rPr>
        <w:t>menően</w:t>
      </w:r>
      <w:r w:rsidR="00F60934">
        <w:t xml:space="preserve"> az önkéntesek által telje</w:t>
      </w:r>
      <w:r w:rsidR="00DC2DFD">
        <w:t>sített mun</w:t>
      </w:r>
      <w:r w:rsidR="00DA0F0A">
        <w:t>ka</w:t>
      </w:r>
      <w:r w:rsidR="00DC2DFD">
        <w:t xml:space="preserve">órák értéke </w:t>
      </w:r>
      <w:proofErr w:type="spellStart"/>
      <w:r w:rsidR="00DC2DFD">
        <w:t>kb</w:t>
      </w:r>
      <w:proofErr w:type="spellEnd"/>
      <w:r w:rsidR="00DC2DFD">
        <w:t xml:space="preserve"> 5-6 </w:t>
      </w:r>
      <w:proofErr w:type="spellStart"/>
      <w:r w:rsidR="00DC2DFD">
        <w:t>mFt-ra</w:t>
      </w:r>
      <w:proofErr w:type="spellEnd"/>
      <w:r w:rsidR="00DC2DFD">
        <w:t xml:space="preserve"> </w:t>
      </w:r>
      <w:r w:rsidR="00F60934">
        <w:t>tehető (az elmúlt évek tapasztalata nyomán)</w:t>
      </w:r>
    </w:p>
    <w:p w:rsidR="00F60934" w:rsidRDefault="00130E34" w:rsidP="009E5F98">
      <w:pPr>
        <w:jc w:val="both"/>
      </w:pPr>
      <w:r>
        <w:rPr>
          <w:b/>
        </w:rPr>
        <w:t xml:space="preserve">- </w:t>
      </w:r>
      <w:r w:rsidR="009D3589">
        <w:rPr>
          <w:b/>
        </w:rPr>
        <w:t>A költségvetés csak részben</w:t>
      </w:r>
      <w:r w:rsidR="00F60934" w:rsidRPr="00F60934">
        <w:rPr>
          <w:b/>
        </w:rPr>
        <w:t xml:space="preserve"> tartalmazza az évközi önköltséges programok ráfordításait</w:t>
      </w:r>
      <w:r w:rsidR="00F60934">
        <w:t xml:space="preserve"> sem (</w:t>
      </w:r>
      <w:proofErr w:type="spellStart"/>
      <w:r w:rsidR="00F60934">
        <w:t>Krnsko</w:t>
      </w:r>
      <w:proofErr w:type="spellEnd"/>
      <w:r w:rsidR="00F60934">
        <w:t xml:space="preserve"> </w:t>
      </w:r>
      <w:proofErr w:type="spellStart"/>
      <w:r w:rsidR="00F60934">
        <w:t>Jezero</w:t>
      </w:r>
      <w:proofErr w:type="spellEnd"/>
      <w:r w:rsidR="00F60934">
        <w:t xml:space="preserve">, stb.). Ezen tételek </w:t>
      </w:r>
    </w:p>
    <w:p w:rsidR="00E45B6F" w:rsidRPr="00E45B6F" w:rsidRDefault="00E45B6F" w:rsidP="009E5F98">
      <w:pPr>
        <w:jc w:val="both"/>
      </w:pPr>
    </w:p>
    <w:p w:rsidR="00125F5B" w:rsidRDefault="00125F5B" w:rsidP="009E5F98">
      <w:pPr>
        <w:jc w:val="both"/>
      </w:pPr>
    </w:p>
    <w:p w:rsidR="00125F5B" w:rsidRPr="005D6B95" w:rsidRDefault="005D6B95" w:rsidP="009E5F98">
      <w:pPr>
        <w:jc w:val="both"/>
        <w:rPr>
          <w:b/>
        </w:rPr>
      </w:pPr>
      <w:r w:rsidRPr="005D6B95">
        <w:rPr>
          <w:b/>
        </w:rPr>
        <w:t>Döntéshez javaslat:</w:t>
      </w:r>
    </w:p>
    <w:p w:rsidR="009E5F98" w:rsidRDefault="004674C3" w:rsidP="009E5F98">
      <w:pPr>
        <w:jc w:val="both"/>
        <w:rPr>
          <w:lang w:eastAsia="en-US"/>
        </w:rPr>
      </w:pPr>
      <w:r>
        <w:t xml:space="preserve">A kuratóriumnak elfogadásra </w:t>
      </w:r>
      <w:r w:rsidRPr="004674C3">
        <w:t xml:space="preserve">a </w:t>
      </w:r>
      <w:r w:rsidR="00130E34">
        <w:rPr>
          <w:b/>
          <w:lang w:eastAsia="en-US"/>
        </w:rPr>
        <w:t>18450,0</w:t>
      </w:r>
      <w:r w:rsidRPr="005D6B95">
        <w:rPr>
          <w:b/>
          <w:lang w:eastAsia="en-US"/>
        </w:rPr>
        <w:t xml:space="preserve"> </w:t>
      </w:r>
      <w:proofErr w:type="spellStart"/>
      <w:r w:rsidRPr="005D6B95">
        <w:rPr>
          <w:b/>
          <w:lang w:eastAsia="en-US"/>
        </w:rPr>
        <w:t>eFt-os</w:t>
      </w:r>
      <w:proofErr w:type="spellEnd"/>
      <w:r w:rsidRPr="004674C3">
        <w:rPr>
          <w:lang w:eastAsia="en-US"/>
        </w:rPr>
        <w:t xml:space="preserve"> adatokkal készült </w:t>
      </w:r>
      <w:r w:rsidRPr="00130E34">
        <w:rPr>
          <w:b/>
          <w:lang w:eastAsia="en-US"/>
        </w:rPr>
        <w:t>bevételi és kiadási</w:t>
      </w:r>
      <w:r>
        <w:rPr>
          <w:lang w:eastAsia="en-US"/>
        </w:rPr>
        <w:t xml:space="preserve"> </w:t>
      </w:r>
      <w:r w:rsidRPr="005D6B95">
        <w:rPr>
          <w:b/>
          <w:lang w:eastAsia="en-US"/>
        </w:rPr>
        <w:t xml:space="preserve">főösszeget </w:t>
      </w:r>
      <w:r>
        <w:rPr>
          <w:lang w:eastAsia="en-US"/>
        </w:rPr>
        <w:t>javaslom, a</w:t>
      </w:r>
      <w:r w:rsidR="009D3589">
        <w:rPr>
          <w:lang w:eastAsia="en-US"/>
        </w:rPr>
        <w:t>z alábbi</w:t>
      </w:r>
      <w:r>
        <w:rPr>
          <w:lang w:eastAsia="en-US"/>
        </w:rPr>
        <w:t xml:space="preserve"> </w:t>
      </w:r>
      <w:r w:rsidRPr="005D6B95">
        <w:rPr>
          <w:b/>
          <w:lang w:eastAsia="en-US"/>
        </w:rPr>
        <w:t>kiegészítésekkel</w:t>
      </w:r>
      <w:r>
        <w:rPr>
          <w:lang w:eastAsia="en-US"/>
        </w:rPr>
        <w:t>:</w:t>
      </w:r>
    </w:p>
    <w:p w:rsidR="00F02328" w:rsidRDefault="00F02328" w:rsidP="009E5F98">
      <w:pPr>
        <w:jc w:val="both"/>
        <w:rPr>
          <w:lang w:eastAsia="en-US"/>
        </w:rPr>
      </w:pPr>
      <w:r>
        <w:rPr>
          <w:lang w:eastAsia="en-US"/>
        </w:rPr>
        <w:t>1) A kuratórium elnököt a kuratórium felhatalmazza a szakmai és pénzügyi tervekkel összhangban a realizálásra.</w:t>
      </w:r>
    </w:p>
    <w:p w:rsidR="00EB0130" w:rsidRDefault="00F02328" w:rsidP="004674C3">
      <w:pPr>
        <w:jc w:val="both"/>
      </w:pPr>
      <w:r>
        <w:lastRenderedPageBreak/>
        <w:t xml:space="preserve">2) Esetleges </w:t>
      </w:r>
      <w:r w:rsidRPr="00EB0130">
        <w:rPr>
          <w:b/>
        </w:rPr>
        <w:t>t</w:t>
      </w:r>
      <w:r w:rsidR="004674C3" w:rsidRPr="00EB0130">
        <w:rPr>
          <w:b/>
        </w:rPr>
        <w:t xml:space="preserve">erven felüli </w:t>
      </w:r>
      <w:r w:rsidRPr="00EB0130">
        <w:rPr>
          <w:b/>
        </w:rPr>
        <w:t xml:space="preserve">évközi </w:t>
      </w:r>
      <w:r w:rsidR="004674C3" w:rsidRPr="00EB0130">
        <w:rPr>
          <w:b/>
        </w:rPr>
        <w:t>bevételek</w:t>
      </w:r>
      <w:r w:rsidR="004674C3">
        <w:t xml:space="preserve"> – a realizálás vagy konkrét fizetési ígérvény nyomán </w:t>
      </w:r>
      <w:r>
        <w:t xml:space="preserve">– maximum </w:t>
      </w:r>
      <w:r w:rsidR="00130E34">
        <w:t xml:space="preserve">500e </w:t>
      </w:r>
      <w:r>
        <w:t xml:space="preserve">Ft erejéig felhasználhatóak, azonban </w:t>
      </w:r>
      <w:r w:rsidRPr="00EB0130">
        <w:rPr>
          <w:b/>
        </w:rPr>
        <w:t>törekedni kell</w:t>
      </w:r>
      <w:r w:rsidR="00130E34">
        <w:t>, hogy 2015</w:t>
      </w:r>
      <w:r>
        <w:t xml:space="preserve">. december 31-én a kötelező </w:t>
      </w:r>
      <w:r w:rsidR="00EB0130">
        <w:t>(álta</w:t>
      </w:r>
      <w:r w:rsidR="00130E34">
        <w:t xml:space="preserve">lános – eddigi 1 </w:t>
      </w:r>
      <w:proofErr w:type="spellStart"/>
      <w:r w:rsidR="00130E34">
        <w:t>mFt</w:t>
      </w:r>
      <w:proofErr w:type="spellEnd"/>
      <w:r w:rsidR="00130E34">
        <w:t>) tartalék 1,5</w:t>
      </w:r>
      <w:r>
        <w:t xml:space="preserve"> </w:t>
      </w:r>
      <w:proofErr w:type="spellStart"/>
      <w:r>
        <w:t>mFt-ra</w:t>
      </w:r>
      <w:proofErr w:type="spellEnd"/>
      <w:r>
        <w:t xml:space="preserve"> növekedjen, </w:t>
      </w:r>
      <w:r w:rsidRPr="00EB0130">
        <w:rPr>
          <w:b/>
        </w:rPr>
        <w:t>továbbá</w:t>
      </w:r>
      <w:r w:rsidR="00EB0130">
        <w:t>:</w:t>
      </w:r>
    </w:p>
    <w:p w:rsidR="00F02328" w:rsidRDefault="00F02328" w:rsidP="004674C3">
      <w:pPr>
        <w:jc w:val="both"/>
      </w:pPr>
      <w:r>
        <w:t xml:space="preserve">3) A </w:t>
      </w:r>
      <w:r w:rsidRPr="00585326">
        <w:rPr>
          <w:b/>
        </w:rPr>
        <w:t>terven felüli kiadásokat</w:t>
      </w:r>
      <w:r>
        <w:t xml:space="preserve"> csak </w:t>
      </w:r>
      <w:r w:rsidR="00EB0130">
        <w:t xml:space="preserve">kivételesen és a </w:t>
      </w:r>
      <w:r>
        <w:t>megszerzett (elsődlegesen pályázatokból elnyert</w:t>
      </w:r>
      <w:r w:rsidR="00DA0F0A">
        <w:t>, valamint az évközi önköltséges programokra beszedett</w:t>
      </w:r>
      <w:r>
        <w:t>) forrásból vállalhat fel a kuratórium elnök.</w:t>
      </w:r>
    </w:p>
    <w:p w:rsidR="00585326" w:rsidRDefault="00585326" w:rsidP="004674C3">
      <w:pPr>
        <w:jc w:val="both"/>
      </w:pPr>
      <w:r>
        <w:t xml:space="preserve">3.1. A pénzügyi tervben olvasható </w:t>
      </w:r>
      <w:r w:rsidR="00125F5B">
        <w:t>bevételi adatok milyenségéből jól</w:t>
      </w:r>
      <w:r>
        <w:t xml:space="preserve"> kitűnik, hogy – a pályázatokhoz pénzben vállalt önrészek mellett – a </w:t>
      </w:r>
      <w:r w:rsidRPr="000C05EE">
        <w:rPr>
          <w:b/>
        </w:rPr>
        <w:t xml:space="preserve">szabad felhasználású </w:t>
      </w:r>
      <w:r w:rsidR="000C05EE">
        <w:rPr>
          <w:b/>
        </w:rPr>
        <w:t xml:space="preserve">tényleges </w:t>
      </w:r>
      <w:r w:rsidRPr="000C05EE">
        <w:rPr>
          <w:b/>
        </w:rPr>
        <w:t>bevétel igen csekél</w:t>
      </w:r>
      <w:r w:rsidR="00130E34">
        <w:rPr>
          <w:b/>
        </w:rPr>
        <w:t>y,</w:t>
      </w:r>
      <w:r>
        <w:t xml:space="preserve"> így </w:t>
      </w:r>
      <w:r w:rsidR="00125F5B">
        <w:t>a 2</w:t>
      </w:r>
      <w:r w:rsidR="00130E34">
        <w:t>-3</w:t>
      </w:r>
      <w:r w:rsidR="00125F5B">
        <w:t>. p</w:t>
      </w:r>
      <w:r w:rsidR="00DA0F0A">
        <w:t>o</w:t>
      </w:r>
      <w:r w:rsidR="00125F5B">
        <w:t xml:space="preserve">ntban előírt korlátoknak megfelelés kiemelt feladatot jelent a </w:t>
      </w:r>
      <w:r w:rsidR="00130E34">
        <w:t>költségvetés teljesítése (a 2015. évi gazdálkodás) során, amelyért a felelősséget a kuratórium, elnök viseli.</w:t>
      </w:r>
    </w:p>
    <w:p w:rsidR="00125F5B" w:rsidRDefault="00125F5B" w:rsidP="004674C3">
      <w:pPr>
        <w:jc w:val="both"/>
      </w:pPr>
    </w:p>
    <w:p w:rsidR="00125F5B" w:rsidRDefault="00125F5B" w:rsidP="004674C3">
      <w:pPr>
        <w:jc w:val="both"/>
      </w:pPr>
    </w:p>
    <w:p w:rsidR="00125F5B" w:rsidRDefault="00130E34" w:rsidP="004674C3">
      <w:pPr>
        <w:jc w:val="both"/>
      </w:pPr>
      <w:r>
        <w:t>Székesfehérvár, 2015</w:t>
      </w:r>
      <w:r w:rsidR="00125F5B">
        <w:t>. május 15-én</w:t>
      </w:r>
    </w:p>
    <w:p w:rsidR="00125F5B" w:rsidRDefault="00125F5B" w:rsidP="004674C3">
      <w:pPr>
        <w:jc w:val="both"/>
      </w:pPr>
    </w:p>
    <w:p w:rsidR="00125F5B" w:rsidRDefault="00125F5B" w:rsidP="004674C3">
      <w:pPr>
        <w:jc w:val="both"/>
      </w:pPr>
    </w:p>
    <w:p w:rsidR="00125F5B" w:rsidRDefault="00BA5EAE" w:rsidP="004674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25F5B">
        <w:t>Németh István</w:t>
      </w:r>
      <w:r>
        <w:t xml:space="preserve"> </w:t>
      </w:r>
      <w:proofErr w:type="spellStart"/>
      <w:r>
        <w:t>sk</w:t>
      </w:r>
      <w:proofErr w:type="spellEnd"/>
    </w:p>
    <w:p w:rsidR="00125F5B" w:rsidRDefault="00125F5B" w:rsidP="00125F5B">
      <w:pPr>
        <w:ind w:left="4956" w:firstLine="708"/>
        <w:jc w:val="both"/>
      </w:pPr>
      <w:r>
        <w:t>- kuratórium elnök –</w:t>
      </w:r>
    </w:p>
    <w:sectPr w:rsidR="00125F5B" w:rsidSect="00116D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3D0"/>
    <w:multiLevelType w:val="hybridMultilevel"/>
    <w:tmpl w:val="F2FA1DB0"/>
    <w:lvl w:ilvl="0" w:tplc="8A8CAF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57FA"/>
    <w:multiLevelType w:val="hybridMultilevel"/>
    <w:tmpl w:val="55005E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0BE4"/>
    <w:multiLevelType w:val="hybridMultilevel"/>
    <w:tmpl w:val="0FE2D292"/>
    <w:lvl w:ilvl="0" w:tplc="F6D62B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379"/>
    <w:multiLevelType w:val="hybridMultilevel"/>
    <w:tmpl w:val="B47C6E30"/>
    <w:lvl w:ilvl="0" w:tplc="6EC054B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812"/>
    <w:multiLevelType w:val="hybridMultilevel"/>
    <w:tmpl w:val="6ABAF088"/>
    <w:lvl w:ilvl="0" w:tplc="BA1AFB8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206B"/>
    <w:multiLevelType w:val="hybridMultilevel"/>
    <w:tmpl w:val="83D4CE62"/>
    <w:lvl w:ilvl="0" w:tplc="BE70675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10CAE"/>
    <w:multiLevelType w:val="hybridMultilevel"/>
    <w:tmpl w:val="0F0A5232"/>
    <w:lvl w:ilvl="0" w:tplc="AA48F97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6BE6"/>
    <w:multiLevelType w:val="hybridMultilevel"/>
    <w:tmpl w:val="6E0C38CA"/>
    <w:lvl w:ilvl="0" w:tplc="6E0A182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92E8C"/>
    <w:multiLevelType w:val="hybridMultilevel"/>
    <w:tmpl w:val="5BF88F1A"/>
    <w:lvl w:ilvl="0" w:tplc="838044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11A1"/>
    <w:multiLevelType w:val="hybridMultilevel"/>
    <w:tmpl w:val="B6CAF82E"/>
    <w:lvl w:ilvl="0" w:tplc="295E69B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C4366"/>
    <w:multiLevelType w:val="hybridMultilevel"/>
    <w:tmpl w:val="6A1A0772"/>
    <w:lvl w:ilvl="0" w:tplc="46D4B2F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0A55"/>
    <w:multiLevelType w:val="hybridMultilevel"/>
    <w:tmpl w:val="264EC1D2"/>
    <w:lvl w:ilvl="0" w:tplc="E0001D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61CF3"/>
    <w:multiLevelType w:val="hybridMultilevel"/>
    <w:tmpl w:val="E3A49808"/>
    <w:lvl w:ilvl="0" w:tplc="52E225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32BF6"/>
    <w:multiLevelType w:val="hybridMultilevel"/>
    <w:tmpl w:val="1EDAD4CC"/>
    <w:lvl w:ilvl="0" w:tplc="4BA69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E4CFA"/>
    <w:multiLevelType w:val="hybridMultilevel"/>
    <w:tmpl w:val="82B4B13A"/>
    <w:lvl w:ilvl="0" w:tplc="59BE3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829A3"/>
    <w:multiLevelType w:val="hybridMultilevel"/>
    <w:tmpl w:val="CE6454F2"/>
    <w:lvl w:ilvl="0" w:tplc="9764655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B7DDB"/>
    <w:multiLevelType w:val="hybridMultilevel"/>
    <w:tmpl w:val="F75AD05C"/>
    <w:lvl w:ilvl="0" w:tplc="6E50595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81027"/>
    <w:multiLevelType w:val="hybridMultilevel"/>
    <w:tmpl w:val="7C761836"/>
    <w:lvl w:ilvl="0" w:tplc="41526B7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C784F"/>
    <w:multiLevelType w:val="hybridMultilevel"/>
    <w:tmpl w:val="0554C81E"/>
    <w:lvl w:ilvl="0" w:tplc="0A2A3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17583"/>
    <w:multiLevelType w:val="hybridMultilevel"/>
    <w:tmpl w:val="CFACA63E"/>
    <w:lvl w:ilvl="0" w:tplc="010097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D781C"/>
    <w:multiLevelType w:val="hybridMultilevel"/>
    <w:tmpl w:val="1B7E1D60"/>
    <w:lvl w:ilvl="0" w:tplc="C3CE7168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A00EB"/>
    <w:multiLevelType w:val="hybridMultilevel"/>
    <w:tmpl w:val="809677AE"/>
    <w:lvl w:ilvl="0" w:tplc="8E9C58D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E6C3F"/>
    <w:multiLevelType w:val="hybridMultilevel"/>
    <w:tmpl w:val="B71E8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F1E06"/>
    <w:multiLevelType w:val="hybridMultilevel"/>
    <w:tmpl w:val="E2D24E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5088B"/>
    <w:multiLevelType w:val="hybridMultilevel"/>
    <w:tmpl w:val="618214CA"/>
    <w:lvl w:ilvl="0" w:tplc="0DB2E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76888"/>
    <w:multiLevelType w:val="hybridMultilevel"/>
    <w:tmpl w:val="53C66AFC"/>
    <w:lvl w:ilvl="0" w:tplc="1CD814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E31AE"/>
    <w:multiLevelType w:val="hybridMultilevel"/>
    <w:tmpl w:val="CAB8B2DE"/>
    <w:lvl w:ilvl="0" w:tplc="156087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570EB"/>
    <w:multiLevelType w:val="hybridMultilevel"/>
    <w:tmpl w:val="1FD0E13C"/>
    <w:lvl w:ilvl="0" w:tplc="5880AF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F3A53"/>
    <w:multiLevelType w:val="hybridMultilevel"/>
    <w:tmpl w:val="23C8F6A2"/>
    <w:lvl w:ilvl="0" w:tplc="990247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27F6D"/>
    <w:multiLevelType w:val="hybridMultilevel"/>
    <w:tmpl w:val="7D383428"/>
    <w:lvl w:ilvl="0" w:tplc="99E8F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8231A"/>
    <w:multiLevelType w:val="hybridMultilevel"/>
    <w:tmpl w:val="75D84A98"/>
    <w:lvl w:ilvl="0" w:tplc="64F815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07C8B"/>
    <w:multiLevelType w:val="hybridMultilevel"/>
    <w:tmpl w:val="CAD26E76"/>
    <w:lvl w:ilvl="0" w:tplc="37D4203A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2">
    <w:nsid w:val="73A552D1"/>
    <w:multiLevelType w:val="hybridMultilevel"/>
    <w:tmpl w:val="554A876E"/>
    <w:lvl w:ilvl="0" w:tplc="2C7038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C63"/>
    <w:multiLevelType w:val="hybridMultilevel"/>
    <w:tmpl w:val="EC1A37D8"/>
    <w:lvl w:ilvl="0" w:tplc="310E58B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14396"/>
    <w:multiLevelType w:val="hybridMultilevel"/>
    <w:tmpl w:val="B026403A"/>
    <w:lvl w:ilvl="0" w:tplc="5E68596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26C38"/>
    <w:multiLevelType w:val="hybridMultilevel"/>
    <w:tmpl w:val="D56639EC"/>
    <w:lvl w:ilvl="0" w:tplc="6496617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3"/>
  </w:num>
  <w:num w:numId="6">
    <w:abstractNumId w:val="22"/>
  </w:num>
  <w:num w:numId="7">
    <w:abstractNumId w:val="27"/>
  </w:num>
  <w:num w:numId="8">
    <w:abstractNumId w:val="24"/>
  </w:num>
  <w:num w:numId="9">
    <w:abstractNumId w:val="19"/>
  </w:num>
  <w:num w:numId="10">
    <w:abstractNumId w:val="13"/>
  </w:num>
  <w:num w:numId="11">
    <w:abstractNumId w:val="26"/>
  </w:num>
  <w:num w:numId="12">
    <w:abstractNumId w:val="31"/>
  </w:num>
  <w:num w:numId="13">
    <w:abstractNumId w:val="11"/>
  </w:num>
  <w:num w:numId="14">
    <w:abstractNumId w:val="14"/>
  </w:num>
  <w:num w:numId="15">
    <w:abstractNumId w:val="9"/>
  </w:num>
  <w:num w:numId="16">
    <w:abstractNumId w:val="7"/>
  </w:num>
  <w:num w:numId="17">
    <w:abstractNumId w:val="28"/>
  </w:num>
  <w:num w:numId="18">
    <w:abstractNumId w:val="8"/>
  </w:num>
  <w:num w:numId="19">
    <w:abstractNumId w:val="2"/>
  </w:num>
  <w:num w:numId="20">
    <w:abstractNumId w:val="0"/>
  </w:num>
  <w:num w:numId="21">
    <w:abstractNumId w:val="25"/>
  </w:num>
  <w:num w:numId="22">
    <w:abstractNumId w:val="30"/>
  </w:num>
  <w:num w:numId="23">
    <w:abstractNumId w:val="29"/>
  </w:num>
  <w:num w:numId="24">
    <w:abstractNumId w:val="18"/>
  </w:num>
  <w:num w:numId="25">
    <w:abstractNumId w:val="15"/>
  </w:num>
  <w:num w:numId="26">
    <w:abstractNumId w:val="10"/>
  </w:num>
  <w:num w:numId="27">
    <w:abstractNumId w:val="21"/>
  </w:num>
  <w:num w:numId="28">
    <w:abstractNumId w:val="6"/>
  </w:num>
  <w:num w:numId="29">
    <w:abstractNumId w:val="34"/>
  </w:num>
  <w:num w:numId="30">
    <w:abstractNumId w:val="32"/>
  </w:num>
  <w:num w:numId="31">
    <w:abstractNumId w:val="35"/>
  </w:num>
  <w:num w:numId="32">
    <w:abstractNumId w:val="16"/>
  </w:num>
  <w:num w:numId="33">
    <w:abstractNumId w:val="12"/>
  </w:num>
  <w:num w:numId="34">
    <w:abstractNumId w:val="33"/>
  </w:num>
  <w:num w:numId="35">
    <w:abstractNumId w:val="17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F98"/>
    <w:rsid w:val="00070783"/>
    <w:rsid w:val="0008790F"/>
    <w:rsid w:val="000C05EE"/>
    <w:rsid w:val="00116D25"/>
    <w:rsid w:val="00125F5B"/>
    <w:rsid w:val="00130E34"/>
    <w:rsid w:val="00140B71"/>
    <w:rsid w:val="00385034"/>
    <w:rsid w:val="004158A4"/>
    <w:rsid w:val="004674C3"/>
    <w:rsid w:val="0047042B"/>
    <w:rsid w:val="004A36F9"/>
    <w:rsid w:val="004B2F71"/>
    <w:rsid w:val="00505841"/>
    <w:rsid w:val="00585326"/>
    <w:rsid w:val="005D6B95"/>
    <w:rsid w:val="00613653"/>
    <w:rsid w:val="006242CC"/>
    <w:rsid w:val="006606EF"/>
    <w:rsid w:val="007C5E45"/>
    <w:rsid w:val="00826721"/>
    <w:rsid w:val="00843B0D"/>
    <w:rsid w:val="00964E52"/>
    <w:rsid w:val="00997890"/>
    <w:rsid w:val="009D3589"/>
    <w:rsid w:val="009E5F98"/>
    <w:rsid w:val="00B6765B"/>
    <w:rsid w:val="00BA5EAE"/>
    <w:rsid w:val="00BE44D7"/>
    <w:rsid w:val="00C04747"/>
    <w:rsid w:val="00CA6FE7"/>
    <w:rsid w:val="00CC34CA"/>
    <w:rsid w:val="00D61654"/>
    <w:rsid w:val="00D61BEC"/>
    <w:rsid w:val="00D95BA0"/>
    <w:rsid w:val="00DA0F0A"/>
    <w:rsid w:val="00DC2DFD"/>
    <w:rsid w:val="00DE5E61"/>
    <w:rsid w:val="00E45B6F"/>
    <w:rsid w:val="00E60B5D"/>
    <w:rsid w:val="00E9337B"/>
    <w:rsid w:val="00EB0130"/>
    <w:rsid w:val="00ED4EFB"/>
    <w:rsid w:val="00F02328"/>
    <w:rsid w:val="00F02887"/>
    <w:rsid w:val="00F045DD"/>
    <w:rsid w:val="00F60934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E5F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9E5F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5F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E5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E5F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E5F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5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E5F9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5F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E5F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E5F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E5F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9E5F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E5F98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E5F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9E5F9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E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://www.facebook.com/krajczaros.alapitvan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rajczarosalapitvan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wgmc.kvhbeskydy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975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2015-05-31T13:13:00Z</dcterms:created>
  <dcterms:modified xsi:type="dcterms:W3CDTF">2015-06-01T16:21:00Z</dcterms:modified>
</cp:coreProperties>
</file>